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24AC4E7F"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w:t>
      </w:r>
      <w:r w:rsidR="00580B8B">
        <w:rPr>
          <w:rFonts w:ascii="Arial" w:hAnsi="Arial"/>
          <w:b/>
          <w:noProof/>
          <w:sz w:val="24"/>
        </w:rPr>
        <w:t>2</w:t>
      </w:r>
      <w:r w:rsidR="006D6CC1">
        <w:rPr>
          <w:rFonts w:ascii="Arial" w:hAnsi="Arial"/>
          <w:b/>
          <w:noProof/>
          <w:sz w:val="24"/>
        </w:rPr>
        <w:t>2</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D14C50">
        <w:rPr>
          <w:rFonts w:ascii="Arial" w:hAnsi="Arial"/>
          <w:b/>
          <w:i/>
          <w:noProof/>
          <w:sz w:val="28"/>
          <w:lang w:eastAsia="ko-KR"/>
        </w:rPr>
        <w:t>30</w:t>
      </w:r>
      <w:r w:rsidR="000735CD">
        <w:rPr>
          <w:rFonts w:ascii="Arial" w:hAnsi="Arial"/>
          <w:b/>
          <w:i/>
          <w:noProof/>
          <w:sz w:val="28"/>
          <w:lang w:eastAsia="ko-KR"/>
        </w:rPr>
        <w:t>5272</w:t>
      </w:r>
    </w:p>
    <w:p w14:paraId="0382AEF4" w14:textId="6ECCEB37" w:rsidR="00D4259F" w:rsidRDefault="006D6CC1" w:rsidP="00F54A6E">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Incheon</w:t>
      </w:r>
      <w:r w:rsidR="008A4DAF" w:rsidRPr="008A4DAF">
        <w:rPr>
          <w:rFonts w:ascii="Arial" w:hAnsi="Arial"/>
          <w:b/>
          <w:noProof/>
          <w:sz w:val="24"/>
          <w:lang w:eastAsia="ko-KR"/>
        </w:rPr>
        <w:t xml:space="preserve">, </w:t>
      </w:r>
      <w:r w:rsidR="008C620A">
        <w:rPr>
          <w:rFonts w:ascii="Arial" w:hAnsi="Arial"/>
          <w:b/>
          <w:noProof/>
          <w:sz w:val="24"/>
          <w:lang w:eastAsia="ko-KR"/>
        </w:rPr>
        <w:t xml:space="preserve">Korea, </w:t>
      </w:r>
      <w:r>
        <w:rPr>
          <w:rFonts w:ascii="Arial" w:hAnsi="Arial"/>
          <w:b/>
          <w:noProof/>
          <w:sz w:val="24"/>
          <w:lang w:eastAsia="ko-KR"/>
        </w:rPr>
        <w:t>22nd</w:t>
      </w:r>
      <w:r w:rsidR="008A4DAF" w:rsidRPr="008A4DAF">
        <w:rPr>
          <w:rFonts w:ascii="Arial" w:hAnsi="Arial"/>
          <w:b/>
          <w:noProof/>
          <w:sz w:val="24"/>
          <w:lang w:eastAsia="ko-KR"/>
        </w:rPr>
        <w:t xml:space="preserve"> - 26th </w:t>
      </w:r>
      <w:r>
        <w:rPr>
          <w:rFonts w:ascii="Arial" w:hAnsi="Arial"/>
          <w:b/>
          <w:noProof/>
          <w:sz w:val="24"/>
          <w:lang w:eastAsia="ko-KR"/>
        </w:rPr>
        <w:t>May</w:t>
      </w:r>
      <w:r w:rsidR="008A4DAF" w:rsidRPr="008A4DAF">
        <w:rPr>
          <w:rFonts w:ascii="Arial" w:hAnsi="Arial"/>
          <w:b/>
          <w:noProof/>
          <w:sz w:val="24"/>
          <w:lang w:eastAsia="ko-KR"/>
        </w:rPr>
        <w:t>, 2023</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37C7C3A2"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86295B">
        <w:rPr>
          <w:rFonts w:ascii="Arial" w:hAnsi="Arial" w:cs="Arial"/>
          <w:b/>
          <w:sz w:val="28"/>
          <w:szCs w:val="28"/>
          <w:lang w:val="it-IT" w:eastAsia="ko-KR"/>
        </w:rPr>
        <w:t>7</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E16C5F">
        <w:rPr>
          <w:rFonts w:ascii="Arial" w:hAnsi="Arial" w:cs="Arial"/>
          <w:b/>
          <w:sz w:val="28"/>
          <w:szCs w:val="28"/>
          <w:lang w:val="it-IT" w:eastAsia="ko-KR"/>
        </w:rPr>
        <w:t>2</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3D24B27E"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6C0E12">
        <w:rPr>
          <w:rFonts w:ascii="Arial" w:hAnsi="Arial" w:cs="Arial" w:hint="eastAsia"/>
          <w:b/>
          <w:noProof/>
          <w:sz w:val="28"/>
          <w:szCs w:val="28"/>
          <w:lang w:val="en-US" w:eastAsia="ko-KR"/>
        </w:rPr>
        <w:t>D</w:t>
      </w:r>
      <w:r w:rsidR="006C0E12">
        <w:rPr>
          <w:rFonts w:ascii="Arial" w:hAnsi="Arial" w:cs="Arial"/>
          <w:b/>
          <w:noProof/>
          <w:sz w:val="28"/>
          <w:szCs w:val="28"/>
          <w:lang w:val="en-US" w:eastAsia="ko-KR"/>
        </w:rPr>
        <w:t xml:space="preserve">iscussion on </w:t>
      </w:r>
      <w:r w:rsidR="00550C22">
        <w:rPr>
          <w:rFonts w:ascii="Arial" w:hAnsi="Arial" w:cs="Arial"/>
          <w:b/>
          <w:noProof/>
          <w:sz w:val="28"/>
          <w:szCs w:val="28"/>
          <w:lang w:val="en-US"/>
        </w:rPr>
        <w:t>L1 measurement configuration</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69A7EABF" w:rsidR="004C77CC" w:rsidRDefault="0042340E" w:rsidP="006B3835">
      <w:pPr>
        <w:ind w:firstLineChars="100" w:firstLine="200"/>
        <w:rPr>
          <w:rFonts w:eastAsiaTheme="minorEastAsia"/>
          <w:lang w:eastAsia="ko-KR"/>
        </w:rPr>
      </w:pPr>
      <w:r>
        <w:rPr>
          <w:lang w:eastAsia="ko-KR"/>
        </w:rPr>
        <w:t>In R</w:t>
      </w:r>
      <w:r w:rsidR="00550C22">
        <w:rPr>
          <w:lang w:eastAsia="ko-KR"/>
        </w:rPr>
        <w:t>AN2#121bis-e meeting</w:t>
      </w:r>
      <w:r>
        <w:rPr>
          <w:lang w:eastAsia="ko-KR"/>
        </w:rPr>
        <w:t xml:space="preserve">, </w:t>
      </w:r>
      <w:r w:rsidR="00550C22">
        <w:rPr>
          <w:rFonts w:eastAsiaTheme="minorEastAsia"/>
          <w:lang w:eastAsia="ko-KR"/>
        </w:rPr>
        <w:t>RAN2 made the following intital agreements about L1 measurement</w:t>
      </w:r>
      <w:r w:rsidR="00382101">
        <w:rPr>
          <w:rFonts w:eastAsiaTheme="minorEastAsia"/>
          <w:lang w:eastAsia="ko-KR"/>
        </w:rPr>
        <w:t xml:space="preserve"> [1]</w:t>
      </w:r>
      <w:r w:rsidR="00550C22">
        <w:rPr>
          <w:rFonts w:eastAsiaTheme="minorEastAsia"/>
          <w:lang w:eastAsia="ko-KR"/>
        </w:rPr>
        <w:t>:</w:t>
      </w:r>
    </w:p>
    <w:tbl>
      <w:tblPr>
        <w:tblStyle w:val="af5"/>
        <w:tblW w:w="0" w:type="auto"/>
        <w:tblLook w:val="04A0" w:firstRow="1" w:lastRow="0" w:firstColumn="1" w:lastColumn="0" w:noHBand="0" w:noVBand="1"/>
      </w:tblPr>
      <w:tblGrid>
        <w:gridCol w:w="9631"/>
      </w:tblGrid>
      <w:tr w:rsidR="00550C22" w14:paraId="1A9A6F6B" w14:textId="77777777" w:rsidTr="00550C22">
        <w:tc>
          <w:tcPr>
            <w:tcW w:w="9631" w:type="dxa"/>
          </w:tcPr>
          <w:p w14:paraId="45A77E34" w14:textId="77777777" w:rsidR="00550C22" w:rsidRDefault="00550C22" w:rsidP="00D23BDF">
            <w:pPr>
              <w:pStyle w:val="Agreement"/>
              <w:numPr>
                <w:ilvl w:val="0"/>
                <w:numId w:val="0"/>
              </w:numPr>
              <w:ind w:leftChars="94" w:left="548" w:hanging="360"/>
            </w:pPr>
            <w:r>
              <w:t xml:space="preserve">Initial agreements, from RAN2 point of view (may be dep on RAN1 progress). </w:t>
            </w:r>
          </w:p>
          <w:p w14:paraId="45A176A5" w14:textId="77777777" w:rsidR="00550C22" w:rsidRDefault="00550C22" w:rsidP="00D23BDF">
            <w:pPr>
              <w:pStyle w:val="Agreement"/>
              <w:tabs>
                <w:tab w:val="clear" w:pos="1373"/>
                <w:tab w:val="num" w:pos="1619"/>
              </w:tabs>
              <w:ind w:leftChars="94" w:left="548"/>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5E51650B" w14:textId="77777777" w:rsidR="00550C22" w:rsidRDefault="00550C22" w:rsidP="00D23BDF">
            <w:pPr>
              <w:pStyle w:val="Agreement"/>
              <w:tabs>
                <w:tab w:val="clear" w:pos="1373"/>
                <w:tab w:val="num" w:pos="1619"/>
              </w:tabs>
              <w:ind w:leftChars="94" w:left="548"/>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739E2D50" w14:textId="77777777" w:rsidR="00550C22" w:rsidRDefault="00550C22" w:rsidP="00D23BDF">
            <w:pPr>
              <w:pStyle w:val="Agreement"/>
              <w:tabs>
                <w:tab w:val="clear" w:pos="1373"/>
                <w:tab w:val="num" w:pos="1619"/>
              </w:tabs>
              <w:ind w:leftChars="94" w:left="548"/>
            </w:pPr>
            <w:r>
              <w:t xml:space="preserve">RAN2 assumes that For L1 measurements of LTM candidate cells, the reporting configuration is placed inside the ServingCellConfig of current serving cell(s). </w:t>
            </w:r>
          </w:p>
          <w:p w14:paraId="45D3721C" w14:textId="77777777" w:rsidR="00550C22" w:rsidRPr="00494484" w:rsidRDefault="00550C22" w:rsidP="00550C22">
            <w:pPr>
              <w:pStyle w:val="Doc-text2"/>
              <w:rPr>
                <w:i/>
                <w:iCs/>
              </w:rPr>
            </w:pPr>
            <w:r>
              <w:rPr>
                <w:i/>
                <w:iCs/>
              </w:rPr>
              <w:tab/>
            </w:r>
            <w:r w:rsidRPr="00494484">
              <w:rPr>
                <w:i/>
                <w:iCs/>
              </w:rPr>
              <w:t xml:space="preserve">Chair: the agreements above may need to be further evaluated, e.g. wrt subsequent LTM switches. </w:t>
            </w:r>
          </w:p>
          <w:p w14:paraId="769F26F4" w14:textId="77777777" w:rsidR="00550C22" w:rsidRDefault="00550C22" w:rsidP="00D23BDF">
            <w:pPr>
              <w:pStyle w:val="Agreement"/>
              <w:tabs>
                <w:tab w:val="clear" w:pos="1373"/>
                <w:tab w:val="num" w:pos="1619"/>
              </w:tabs>
              <w:ind w:leftChars="94" w:left="548"/>
            </w:pPr>
            <w:r>
              <w:t>RAN2 assumes that whether filtering, hysteresis, and time-to-trigger are needed for LTM specific L1 measurements is up to RAN1.</w:t>
            </w:r>
          </w:p>
          <w:p w14:paraId="52A65AB9" w14:textId="77777777" w:rsidR="00550C22" w:rsidRDefault="00550C22" w:rsidP="00D23BDF">
            <w:pPr>
              <w:pStyle w:val="Agreement"/>
              <w:tabs>
                <w:tab w:val="clear" w:pos="1373"/>
                <w:tab w:val="num" w:pos="1619"/>
              </w:tabs>
              <w:ind w:leftChars="94" w:left="548"/>
            </w:pPr>
            <w:r>
              <w:t>FFS if the LTM specific L1 measurements of an LTM candidate SCell is independent of its activation status.</w:t>
            </w:r>
          </w:p>
          <w:p w14:paraId="309D38D7" w14:textId="5C7C765A" w:rsidR="00550C22" w:rsidRPr="00550C22" w:rsidRDefault="00550C22" w:rsidP="00D23BDF">
            <w:pPr>
              <w:pStyle w:val="Agreement"/>
              <w:tabs>
                <w:tab w:val="clear" w:pos="1373"/>
                <w:tab w:val="num" w:pos="1619"/>
              </w:tabs>
              <w:ind w:leftChars="94" w:left="548"/>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tc>
      </w:tr>
    </w:tbl>
    <w:p w14:paraId="65B48B6A" w14:textId="2D598F3E" w:rsidR="007B7FFE" w:rsidRDefault="00B02523" w:rsidP="007957E6">
      <w:pPr>
        <w:pStyle w:val="1"/>
        <w:spacing w:line="300" w:lineRule="atLeast"/>
        <w:rPr>
          <w:lang w:val="en-US" w:eastAsia="ko-KR"/>
        </w:rPr>
      </w:pPr>
      <w:bookmarkStart w:id="0" w:name="_GoBack"/>
      <w:bookmarkEnd w:id="0"/>
      <w:r>
        <w:rPr>
          <w:rFonts w:hint="eastAsia"/>
          <w:lang w:val="en-US" w:eastAsia="ko-KR"/>
        </w:rPr>
        <w:t>2</w:t>
      </w:r>
      <w:r w:rsidR="00CA1066">
        <w:rPr>
          <w:lang w:val="en-US"/>
        </w:rPr>
        <w:t>.</w:t>
      </w:r>
      <w:r w:rsidR="00CA1066">
        <w:rPr>
          <w:lang w:val="en-US"/>
        </w:rPr>
        <w:tab/>
      </w:r>
      <w:r>
        <w:rPr>
          <w:rFonts w:hint="eastAsia"/>
          <w:lang w:val="en-US" w:eastAsia="ko-KR"/>
        </w:rPr>
        <w:t>Discussion</w:t>
      </w:r>
    </w:p>
    <w:p w14:paraId="6FF7A389" w14:textId="0B7EE867" w:rsidR="007D7180" w:rsidRDefault="00FA0925" w:rsidP="00382101">
      <w:pPr>
        <w:ind w:firstLineChars="100" w:firstLine="200"/>
      </w:pPr>
      <w:r w:rsidRPr="00FA0925">
        <w:rPr>
          <w:rFonts w:eastAsiaTheme="minorEastAsia"/>
          <w:lang w:eastAsia="ko-KR"/>
        </w:rPr>
        <w:t xml:space="preserve">In RAN2#121bis-e meeting, the location of RS configuration </w:t>
      </w:r>
      <w:r w:rsidRPr="00FA0925">
        <w:t>for SSB-based measurements of candidate cells and the location of L1 reporting configuration</w:t>
      </w:r>
      <w:r>
        <w:t xml:space="preserve"> are discussed and concluded as follows in terms of the current UE configuration:</w:t>
      </w:r>
    </w:p>
    <w:p w14:paraId="3D153993" w14:textId="77777777" w:rsidR="00FA0925" w:rsidRDefault="00FA0925" w:rsidP="00D23BDF">
      <w:pPr>
        <w:pStyle w:val="Agreement"/>
        <w:tabs>
          <w:tab w:val="clear" w:pos="1373"/>
          <w:tab w:val="num" w:pos="1619"/>
        </w:tabs>
        <w:ind w:leftChars="94" w:left="548"/>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4A2BEE1C" w14:textId="77777777" w:rsidR="00FA0925" w:rsidRDefault="00FA0925" w:rsidP="00D23BDF">
      <w:pPr>
        <w:pStyle w:val="Agreement"/>
        <w:tabs>
          <w:tab w:val="clear" w:pos="1373"/>
          <w:tab w:val="num" w:pos="1619"/>
        </w:tabs>
        <w:spacing w:after="240"/>
        <w:ind w:leftChars="94" w:left="548"/>
      </w:pPr>
      <w:r>
        <w:t xml:space="preserve">RAN2 assumes that For L1 measurements of LTM candidate cells, the reporting configuration is placed inside the ServingCellConfig of current serving cell(s). </w:t>
      </w:r>
    </w:p>
    <w:p w14:paraId="4C28AD87" w14:textId="005C6D2F" w:rsidR="00FA0925" w:rsidRDefault="00FA0925" w:rsidP="00FA0925">
      <w:r>
        <w:rPr>
          <w:rFonts w:eastAsiaTheme="minorEastAsia"/>
          <w:lang w:eastAsia="ko-KR"/>
        </w:rPr>
        <w:t>From subsequent LTM perspective</w:t>
      </w:r>
      <w:r>
        <w:rPr>
          <w:rFonts w:eastAsiaTheme="minorEastAsia" w:hint="eastAsia"/>
          <w:lang w:eastAsia="ko-KR"/>
        </w:rPr>
        <w:t>, the current UE con</w:t>
      </w:r>
      <w:r>
        <w:rPr>
          <w:rFonts w:eastAsiaTheme="minorEastAsia"/>
          <w:lang w:eastAsia="ko-KR"/>
        </w:rPr>
        <w:t xml:space="preserve">figuration comes from </w:t>
      </w:r>
      <w:r w:rsidRPr="00407E06">
        <w:rPr>
          <w:rFonts w:eastAsiaTheme="minorEastAsia"/>
          <w:lang w:eastAsia="ko-KR"/>
        </w:rPr>
        <w:t>candidate configuration</w:t>
      </w:r>
      <w:r w:rsidR="00E16C5F">
        <w:rPr>
          <w:rFonts w:eastAsiaTheme="minorEastAsia"/>
          <w:lang w:eastAsia="ko-KR"/>
        </w:rPr>
        <w:t>s</w:t>
      </w:r>
      <w:r w:rsidRPr="00407E06">
        <w:rPr>
          <w:rFonts w:eastAsiaTheme="minorEastAsia"/>
          <w:lang w:eastAsia="ko-KR"/>
        </w:rPr>
        <w:t xml:space="preserve">, i.e., </w:t>
      </w:r>
      <w:r w:rsidR="00407E06" w:rsidRPr="00407E06">
        <w:rPr>
          <w:bCs/>
          <w:lang w:val="en-US"/>
        </w:rPr>
        <w:t>candidate delta configuration is applied on top of the reference configuration to form a complete candidate configuration and then the complete candidate configuration is applied and becoming the current UE configuration</w:t>
      </w:r>
      <w:r w:rsidR="00407E06">
        <w:rPr>
          <w:bCs/>
          <w:lang w:val="en-US"/>
        </w:rPr>
        <w:t xml:space="preserve"> by LTM cell switch. So, RS </w:t>
      </w:r>
      <w:r w:rsidR="00407E06" w:rsidRPr="00407E06">
        <w:rPr>
          <w:bCs/>
          <w:lang w:val="en-US"/>
        </w:rPr>
        <w:t xml:space="preserve">configuration for </w:t>
      </w:r>
      <w:r w:rsidR="00407E06" w:rsidRPr="00407E06">
        <w:t xml:space="preserve">SSB-based measurements of candidate cells and </w:t>
      </w:r>
      <w:r w:rsidR="00407E06">
        <w:t>L1 reporting configuration are also included in candidate configurations (i.e. reference or candidate delta configuration)</w:t>
      </w:r>
      <w:r w:rsidR="00E16C5F">
        <w:t xml:space="preserve"> in order to support subsequent LTM</w:t>
      </w:r>
      <w:r w:rsidR="00407E06">
        <w:t>.</w:t>
      </w:r>
    </w:p>
    <w:p w14:paraId="74D55287" w14:textId="2B19414E" w:rsidR="00E16C5F" w:rsidRPr="00E16C5F" w:rsidRDefault="00E16C5F" w:rsidP="00FA0925">
      <w:pPr>
        <w:rPr>
          <w:rFonts w:eastAsiaTheme="minorEastAsia"/>
          <w:i/>
          <w:u w:val="single"/>
          <w:lang w:eastAsia="ko-KR"/>
        </w:rPr>
      </w:pPr>
      <w:r w:rsidRPr="00E16C5F">
        <w:rPr>
          <w:i/>
          <w:u w:val="single"/>
        </w:rPr>
        <w:t>Whether RS configuration is included in the reference or candidate delta configuration</w:t>
      </w:r>
    </w:p>
    <w:p w14:paraId="77CDAB62" w14:textId="32B28A39" w:rsidR="00FD579E" w:rsidRDefault="00A66CFA" w:rsidP="00382101">
      <w:pPr>
        <w:ind w:firstLineChars="100" w:firstLine="200"/>
        <w:rPr>
          <w:rFonts w:eastAsiaTheme="minorEastAsia"/>
          <w:lang w:eastAsia="ko-KR"/>
        </w:rPr>
      </w:pPr>
      <w:r w:rsidRPr="00A66CFA">
        <w:rPr>
          <w:rFonts w:eastAsiaTheme="minorEastAsia"/>
          <w:lang w:eastAsia="ko-KR"/>
        </w:rPr>
        <w:lastRenderedPageBreak/>
        <w:t>Even if the serving cell changes due to LTM</w:t>
      </w:r>
      <w:r>
        <w:rPr>
          <w:rFonts w:eastAsiaTheme="minorEastAsia"/>
          <w:lang w:eastAsia="ko-KR"/>
        </w:rPr>
        <w:t xml:space="preserve"> cell switch</w:t>
      </w:r>
      <w:r w:rsidRPr="00A66CFA">
        <w:rPr>
          <w:rFonts w:eastAsiaTheme="minorEastAsia"/>
          <w:lang w:eastAsia="ko-KR"/>
        </w:rPr>
        <w:t xml:space="preserve">, the measurement RS for the remaining candidate cells </w:t>
      </w:r>
      <w:r>
        <w:rPr>
          <w:rFonts w:eastAsiaTheme="minorEastAsia"/>
          <w:lang w:eastAsia="ko-KR"/>
        </w:rPr>
        <w:t>may not</w:t>
      </w:r>
      <w:r w:rsidRPr="00A66CFA">
        <w:rPr>
          <w:rFonts w:eastAsiaTheme="minorEastAsia"/>
          <w:lang w:eastAsia="ko-KR"/>
        </w:rPr>
        <w:t xml:space="preserve"> change.</w:t>
      </w:r>
      <w:r w:rsidR="00FD09E9">
        <w:rPr>
          <w:rFonts w:eastAsiaTheme="minorEastAsia"/>
          <w:lang w:eastAsia="ko-KR"/>
        </w:rPr>
        <w:t xml:space="preserve"> </w:t>
      </w:r>
      <w:r w:rsidR="00A32A67">
        <w:rPr>
          <w:rFonts w:eastAsiaTheme="minorEastAsia"/>
          <w:lang w:eastAsia="ko-KR"/>
        </w:rPr>
        <w:t xml:space="preserve">In other words, </w:t>
      </w:r>
      <w:r w:rsidR="00A32A67">
        <w:t xml:space="preserve">RS configuration of candidate cells is independent on serving cell change by LTM cell switch. </w:t>
      </w:r>
      <w:r w:rsidR="00FD09E9">
        <w:rPr>
          <w:rFonts w:eastAsiaTheme="minorEastAsia"/>
          <w:lang w:eastAsia="ko-KR"/>
        </w:rPr>
        <w:t>Therefore,</w:t>
      </w:r>
      <w:r>
        <w:rPr>
          <w:rFonts w:eastAsiaTheme="minorEastAsia"/>
          <w:lang w:eastAsia="ko-KR"/>
        </w:rPr>
        <w:t xml:space="preserve"> </w:t>
      </w:r>
      <w:r w:rsidR="00FD09E9">
        <w:rPr>
          <w:rFonts w:eastAsiaTheme="minorEastAsia"/>
          <w:lang w:eastAsia="ko-KR"/>
        </w:rPr>
        <w:t xml:space="preserve">it makes sense that </w:t>
      </w:r>
      <w:r w:rsidR="00D23BDF">
        <w:rPr>
          <w:rFonts w:eastAsiaTheme="minorEastAsia"/>
          <w:lang w:eastAsia="ko-KR"/>
        </w:rPr>
        <w:t>RS configuration of c</w:t>
      </w:r>
      <w:r w:rsidR="001713A4">
        <w:rPr>
          <w:rFonts w:eastAsiaTheme="minorEastAsia"/>
          <w:lang w:eastAsia="ko-KR"/>
        </w:rPr>
        <w:t>a</w:t>
      </w:r>
      <w:r w:rsidR="00D23BDF">
        <w:rPr>
          <w:rFonts w:eastAsiaTheme="minorEastAsia"/>
          <w:lang w:eastAsia="ko-KR"/>
        </w:rPr>
        <w:t xml:space="preserve">ndidate cells </w:t>
      </w:r>
      <w:r w:rsidR="00FD09E9">
        <w:rPr>
          <w:rFonts w:eastAsiaTheme="minorEastAsia"/>
          <w:lang w:eastAsia="ko-KR"/>
        </w:rPr>
        <w:t>is included in the reference configuration rather then each candidate delta configuration. If RS configuration is included in each candidate delta configuration, there may exist too many duplicated RS configuration</w:t>
      </w:r>
      <w:r w:rsidR="008F776F">
        <w:rPr>
          <w:rFonts w:eastAsiaTheme="minorEastAsia"/>
          <w:lang w:eastAsia="ko-KR"/>
        </w:rPr>
        <w:t>s</w:t>
      </w:r>
      <w:r w:rsidR="00FD09E9">
        <w:rPr>
          <w:rFonts w:eastAsiaTheme="minorEastAsia"/>
          <w:lang w:eastAsia="ko-KR"/>
        </w:rPr>
        <w:t xml:space="preserve"> across candidate delta configurations</w:t>
      </w:r>
      <w:r w:rsidR="00B15F6D">
        <w:rPr>
          <w:rFonts w:eastAsiaTheme="minorEastAsia"/>
          <w:lang w:eastAsia="ko-KR"/>
        </w:rPr>
        <w:t>, which can result in signaling redundancy</w:t>
      </w:r>
      <w:r w:rsidR="00FD09E9">
        <w:rPr>
          <w:rFonts w:eastAsiaTheme="minorEastAsia"/>
          <w:lang w:eastAsia="ko-KR"/>
        </w:rPr>
        <w:t>.</w:t>
      </w:r>
    </w:p>
    <w:p w14:paraId="3DAC066A" w14:textId="5579F7F7" w:rsidR="00FA0925" w:rsidRPr="00B15F6D" w:rsidRDefault="008F776F" w:rsidP="00660CBA">
      <w:pPr>
        <w:ind w:firstLineChars="100" w:firstLine="200"/>
        <w:rPr>
          <w:rFonts w:eastAsiaTheme="minorEastAsia"/>
          <w:lang w:eastAsia="ko-KR"/>
        </w:rPr>
      </w:pPr>
      <w:r>
        <w:rPr>
          <w:rFonts w:eastAsiaTheme="minorEastAsia"/>
          <w:lang w:eastAsia="ko-KR"/>
        </w:rPr>
        <w:t>Consider the case that t</w:t>
      </w:r>
      <w:r w:rsidR="00FD579E">
        <w:rPr>
          <w:rFonts w:eastAsiaTheme="minorEastAsia"/>
          <w:lang w:eastAsia="ko-KR"/>
        </w:rPr>
        <w:t>wo</w:t>
      </w:r>
      <w:r>
        <w:rPr>
          <w:rFonts w:eastAsiaTheme="minorEastAsia"/>
          <w:lang w:eastAsia="ko-KR"/>
        </w:rPr>
        <w:t xml:space="preserve"> candidate cells are configured for LTM cell switch (i.e., Cell#1</w:t>
      </w:r>
      <w:r w:rsidR="00FD579E">
        <w:rPr>
          <w:rFonts w:eastAsiaTheme="minorEastAsia"/>
          <w:lang w:eastAsia="ko-KR"/>
        </w:rPr>
        <w:t xml:space="preserve"> and </w:t>
      </w:r>
      <w:r>
        <w:rPr>
          <w:rFonts w:eastAsiaTheme="minorEastAsia"/>
          <w:lang w:eastAsia="ko-KR"/>
        </w:rPr>
        <w:t>#2) and the current serving cell is Cell#0.</w:t>
      </w:r>
      <w:r w:rsidR="00FD579E">
        <w:rPr>
          <w:rFonts w:eastAsiaTheme="minorEastAsia"/>
          <w:lang w:eastAsia="ko-KR"/>
        </w:rPr>
        <w:t xml:space="preserve"> If RS configuration is included in each candidate delta configuration,</w:t>
      </w:r>
      <w:r w:rsidR="00096D15">
        <w:rPr>
          <w:rFonts w:eastAsiaTheme="minorEastAsia"/>
          <w:lang w:eastAsia="ko-KR"/>
        </w:rPr>
        <w:t xml:space="preserve"> then RS configuration is provided as described in Figure 1.</w:t>
      </w:r>
      <w:r w:rsidR="00B15F6D">
        <w:rPr>
          <w:rFonts w:eastAsiaTheme="minorEastAsia"/>
          <w:lang w:eastAsia="ko-KR"/>
        </w:rPr>
        <w:t xml:space="preserve"> </w:t>
      </w:r>
      <w:r w:rsidR="00B15F6D">
        <w:rPr>
          <w:rFonts w:eastAsiaTheme="minorEastAsia" w:hint="eastAsia"/>
          <w:lang w:eastAsia="ko-KR"/>
        </w:rPr>
        <w:t>Otherwise RS configuration is included in the reference configuration as described in Figure 2, signaling redundancy due to duplicated configurations can be reduced.</w:t>
      </w:r>
    </w:p>
    <w:tbl>
      <w:tblPr>
        <w:tblStyle w:val="af5"/>
        <w:tblW w:w="0" w:type="auto"/>
        <w:tblLook w:val="04A0" w:firstRow="1" w:lastRow="0" w:firstColumn="1" w:lastColumn="0" w:noHBand="0" w:noVBand="1"/>
      </w:tblPr>
      <w:tblGrid>
        <w:gridCol w:w="3210"/>
        <w:gridCol w:w="3210"/>
        <w:gridCol w:w="3211"/>
      </w:tblGrid>
      <w:tr w:rsidR="00096D15" w14:paraId="19F237B4" w14:textId="77777777" w:rsidTr="00096D15">
        <w:tc>
          <w:tcPr>
            <w:tcW w:w="3210" w:type="dxa"/>
          </w:tcPr>
          <w:p w14:paraId="4F11C3EC" w14:textId="30E4D8C1" w:rsidR="00096D15" w:rsidRPr="00096D15" w:rsidRDefault="00096D15" w:rsidP="00096D15">
            <w:pPr>
              <w:spacing w:after="0"/>
              <w:rPr>
                <w:rFonts w:ascii="Arial Narrow" w:eastAsiaTheme="minorEastAsia" w:hAnsi="Arial Narrow"/>
                <w:lang w:eastAsia="ko-KR"/>
              </w:rPr>
            </w:pPr>
            <w:r w:rsidRPr="00096D15">
              <w:rPr>
                <w:rFonts w:ascii="Arial Narrow" w:eastAsiaTheme="minorEastAsia" w:hAnsi="Arial Narrow"/>
                <w:lang w:eastAsia="ko-KR"/>
              </w:rPr>
              <w:t>Candidate delta c</w:t>
            </w:r>
            <w:r w:rsidR="00660CBA">
              <w:rPr>
                <w:rFonts w:ascii="Arial Narrow" w:eastAsiaTheme="minorEastAsia" w:hAnsi="Arial Narrow"/>
                <w:lang w:eastAsia="ko-KR"/>
              </w:rPr>
              <w:t>on</w:t>
            </w:r>
            <w:r w:rsidRPr="00096D15">
              <w:rPr>
                <w:rFonts w:ascii="Arial Narrow" w:eastAsiaTheme="minorEastAsia" w:hAnsi="Arial Narrow"/>
                <w:lang w:eastAsia="ko-KR"/>
              </w:rPr>
              <w:t>f</w:t>
            </w:r>
            <w:r w:rsidR="00660CBA">
              <w:rPr>
                <w:rFonts w:ascii="Arial Narrow" w:eastAsiaTheme="minorEastAsia" w:hAnsi="Arial Narrow"/>
                <w:lang w:eastAsia="ko-KR"/>
              </w:rPr>
              <w:t>i</w:t>
            </w:r>
            <w:r w:rsidRPr="00096D15">
              <w:rPr>
                <w:rFonts w:ascii="Arial Narrow" w:eastAsiaTheme="minorEastAsia" w:hAnsi="Arial Narrow"/>
                <w:lang w:eastAsia="ko-KR"/>
              </w:rPr>
              <w:t>g for Cell#0  {</w:t>
            </w:r>
          </w:p>
          <w:p w14:paraId="1D2D79D8" w14:textId="79069D0B"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RS config set for LTM candidate</w:t>
            </w:r>
            <w:r w:rsidR="00B15F6D">
              <w:rPr>
                <w:rFonts w:ascii="Arial Narrow" w:eastAsiaTheme="minorEastAsia" w:hAnsi="Arial Narrow"/>
                <w:lang w:eastAsia="ko-KR"/>
              </w:rPr>
              <w:t xml:space="preserve">s </w:t>
            </w:r>
            <w:r w:rsidRPr="00096D15">
              <w:rPr>
                <w:rFonts w:ascii="Arial Narrow" w:eastAsiaTheme="minorEastAsia" w:hAnsi="Arial Narrow"/>
                <w:lang w:eastAsia="ko-KR"/>
              </w:rPr>
              <w:t>{</w:t>
            </w:r>
          </w:p>
          <w:p w14:paraId="06A59D0A" w14:textId="6588AA29" w:rsidR="00096D15" w:rsidRPr="00096D15" w:rsidRDefault="00096D15" w:rsidP="00096D15">
            <w:pPr>
              <w:spacing w:after="0"/>
              <w:ind w:firstLineChars="200" w:firstLine="400"/>
              <w:rPr>
                <w:rFonts w:ascii="Arial Narrow" w:eastAsiaTheme="minorEastAsia" w:hAnsi="Arial Narrow"/>
                <w:highlight w:val="green"/>
                <w:lang w:eastAsia="ko-KR"/>
              </w:rPr>
            </w:pPr>
            <w:r w:rsidRPr="00096D15">
              <w:rPr>
                <w:rFonts w:ascii="Arial Narrow" w:eastAsiaTheme="minorEastAsia" w:hAnsi="Arial Narrow"/>
                <w:highlight w:val="green"/>
                <w:lang w:eastAsia="ko-KR"/>
              </w:rPr>
              <w:t>RS config [Cell#1]</w:t>
            </w:r>
          </w:p>
          <w:p w14:paraId="24886897" w14:textId="37113847" w:rsidR="00096D15" w:rsidRPr="00096D15" w:rsidRDefault="00096D15" w:rsidP="00096D15">
            <w:pPr>
              <w:spacing w:after="0"/>
              <w:ind w:firstLineChars="200" w:firstLine="400"/>
              <w:rPr>
                <w:rFonts w:ascii="Arial Narrow" w:eastAsiaTheme="minorEastAsia" w:hAnsi="Arial Narrow"/>
                <w:lang w:eastAsia="ko-KR"/>
              </w:rPr>
            </w:pPr>
            <w:r w:rsidRPr="00096D15">
              <w:rPr>
                <w:rFonts w:ascii="Arial Narrow" w:eastAsiaTheme="minorEastAsia" w:hAnsi="Arial Narrow"/>
                <w:highlight w:val="green"/>
                <w:lang w:eastAsia="ko-KR"/>
              </w:rPr>
              <w:t>RS config [Cell#2]</w:t>
            </w:r>
          </w:p>
          <w:p w14:paraId="20214099" w14:textId="77777777"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w:t>
            </w:r>
          </w:p>
          <w:p w14:paraId="2B99A832" w14:textId="77777777"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w:t>
            </w:r>
          </w:p>
          <w:p w14:paraId="79BA3B8A" w14:textId="40D6506B" w:rsidR="00096D15" w:rsidRDefault="00096D15" w:rsidP="00096D15">
            <w:pPr>
              <w:spacing w:after="0"/>
              <w:rPr>
                <w:rFonts w:eastAsiaTheme="minorEastAsia"/>
                <w:lang w:eastAsia="ko-KR"/>
              </w:rPr>
            </w:pPr>
            <w:r w:rsidRPr="00096D15">
              <w:rPr>
                <w:rFonts w:ascii="Arial Narrow" w:eastAsiaTheme="minorEastAsia" w:hAnsi="Arial Narrow"/>
                <w:lang w:eastAsia="ko-KR"/>
              </w:rPr>
              <w:t>}</w:t>
            </w:r>
          </w:p>
        </w:tc>
        <w:tc>
          <w:tcPr>
            <w:tcW w:w="3210" w:type="dxa"/>
          </w:tcPr>
          <w:p w14:paraId="584ABB11" w14:textId="282F7471" w:rsidR="00096D15" w:rsidRPr="00096D15" w:rsidRDefault="00096D15" w:rsidP="00096D15">
            <w:pPr>
              <w:spacing w:after="0"/>
              <w:rPr>
                <w:rFonts w:ascii="Arial Narrow" w:eastAsiaTheme="minorEastAsia" w:hAnsi="Arial Narrow"/>
                <w:lang w:eastAsia="ko-KR"/>
              </w:rPr>
            </w:pPr>
            <w:r w:rsidRPr="00096D15">
              <w:rPr>
                <w:rFonts w:ascii="Arial Narrow" w:eastAsiaTheme="minorEastAsia" w:hAnsi="Arial Narrow"/>
                <w:lang w:eastAsia="ko-KR"/>
              </w:rPr>
              <w:t>Candidate delta c</w:t>
            </w:r>
            <w:r w:rsidR="00660CBA">
              <w:rPr>
                <w:rFonts w:ascii="Arial Narrow" w:eastAsiaTheme="minorEastAsia" w:hAnsi="Arial Narrow"/>
                <w:lang w:eastAsia="ko-KR"/>
              </w:rPr>
              <w:t>on</w:t>
            </w:r>
            <w:r w:rsidRPr="00096D15">
              <w:rPr>
                <w:rFonts w:ascii="Arial Narrow" w:eastAsiaTheme="minorEastAsia" w:hAnsi="Arial Narrow"/>
                <w:lang w:eastAsia="ko-KR"/>
              </w:rPr>
              <w:t>f</w:t>
            </w:r>
            <w:r w:rsidR="00660CBA">
              <w:rPr>
                <w:rFonts w:ascii="Arial Narrow" w:eastAsiaTheme="minorEastAsia" w:hAnsi="Arial Narrow"/>
                <w:lang w:eastAsia="ko-KR"/>
              </w:rPr>
              <w:t>i</w:t>
            </w:r>
            <w:r w:rsidRPr="00096D15">
              <w:rPr>
                <w:rFonts w:ascii="Arial Narrow" w:eastAsiaTheme="minorEastAsia" w:hAnsi="Arial Narrow"/>
                <w:lang w:eastAsia="ko-KR"/>
              </w:rPr>
              <w:t>g for Cell#</w:t>
            </w:r>
            <w:r>
              <w:rPr>
                <w:rFonts w:ascii="Arial Narrow" w:eastAsiaTheme="minorEastAsia" w:hAnsi="Arial Narrow"/>
                <w:lang w:eastAsia="ko-KR"/>
              </w:rPr>
              <w:t>1</w:t>
            </w:r>
            <w:r w:rsidRPr="00096D15">
              <w:rPr>
                <w:rFonts w:ascii="Arial Narrow" w:eastAsiaTheme="minorEastAsia" w:hAnsi="Arial Narrow"/>
                <w:lang w:eastAsia="ko-KR"/>
              </w:rPr>
              <w:t xml:space="preserve">  {</w:t>
            </w:r>
          </w:p>
          <w:p w14:paraId="45F767D2" w14:textId="0DC399D9"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RS config set for LTM candidate</w:t>
            </w:r>
            <w:r w:rsidR="00B15F6D">
              <w:rPr>
                <w:rFonts w:ascii="Arial Narrow" w:eastAsiaTheme="minorEastAsia" w:hAnsi="Arial Narrow"/>
                <w:lang w:eastAsia="ko-KR"/>
              </w:rPr>
              <w:t xml:space="preserve">s </w:t>
            </w:r>
            <w:r w:rsidRPr="00096D15">
              <w:rPr>
                <w:rFonts w:ascii="Arial Narrow" w:eastAsiaTheme="minorEastAsia" w:hAnsi="Arial Narrow"/>
                <w:lang w:eastAsia="ko-KR"/>
              </w:rPr>
              <w:t>{</w:t>
            </w:r>
          </w:p>
          <w:p w14:paraId="3F56CBAA" w14:textId="6C197B4C" w:rsidR="00096D15" w:rsidRPr="00096D15" w:rsidRDefault="00096D15" w:rsidP="00096D15">
            <w:pPr>
              <w:spacing w:after="0"/>
              <w:ind w:firstLineChars="200" w:firstLine="400"/>
              <w:rPr>
                <w:rFonts w:ascii="Arial Narrow" w:eastAsiaTheme="minorEastAsia" w:hAnsi="Arial Narrow"/>
                <w:highlight w:val="green"/>
                <w:lang w:eastAsia="ko-KR"/>
              </w:rPr>
            </w:pPr>
            <w:r w:rsidRPr="00096D15">
              <w:rPr>
                <w:rFonts w:ascii="Arial Narrow" w:eastAsiaTheme="minorEastAsia" w:hAnsi="Arial Narrow"/>
                <w:highlight w:val="green"/>
                <w:lang w:eastAsia="ko-KR"/>
              </w:rPr>
              <w:t>RS config [Cell#0]</w:t>
            </w:r>
          </w:p>
          <w:p w14:paraId="7FD01391" w14:textId="77777777" w:rsidR="00096D15" w:rsidRPr="00096D15" w:rsidRDefault="00096D15" w:rsidP="00096D15">
            <w:pPr>
              <w:spacing w:after="0"/>
              <w:ind w:firstLineChars="200" w:firstLine="400"/>
              <w:rPr>
                <w:rFonts w:ascii="Arial Narrow" w:eastAsiaTheme="minorEastAsia" w:hAnsi="Arial Narrow"/>
                <w:lang w:eastAsia="ko-KR"/>
              </w:rPr>
            </w:pPr>
            <w:r w:rsidRPr="00096D15">
              <w:rPr>
                <w:rFonts w:ascii="Arial Narrow" w:eastAsiaTheme="minorEastAsia" w:hAnsi="Arial Narrow"/>
                <w:highlight w:val="green"/>
                <w:lang w:eastAsia="ko-KR"/>
              </w:rPr>
              <w:t>RS config [Cell#2]</w:t>
            </w:r>
          </w:p>
          <w:p w14:paraId="6C8BA792" w14:textId="77777777"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w:t>
            </w:r>
          </w:p>
          <w:p w14:paraId="44A87CA8" w14:textId="77777777"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w:t>
            </w:r>
          </w:p>
          <w:p w14:paraId="788B0BE9" w14:textId="0EC3132C" w:rsidR="00096D15" w:rsidRDefault="00096D15" w:rsidP="00096D15">
            <w:pPr>
              <w:rPr>
                <w:rFonts w:eastAsiaTheme="minorEastAsia"/>
                <w:lang w:eastAsia="ko-KR"/>
              </w:rPr>
            </w:pPr>
            <w:r w:rsidRPr="00096D15">
              <w:rPr>
                <w:rFonts w:ascii="Arial Narrow" w:eastAsiaTheme="minorEastAsia" w:hAnsi="Arial Narrow"/>
                <w:lang w:eastAsia="ko-KR"/>
              </w:rPr>
              <w:t>}</w:t>
            </w:r>
          </w:p>
        </w:tc>
        <w:tc>
          <w:tcPr>
            <w:tcW w:w="3211" w:type="dxa"/>
          </w:tcPr>
          <w:p w14:paraId="1A67A887" w14:textId="7DB170E2" w:rsidR="00096D15" w:rsidRPr="00096D15" w:rsidRDefault="00096D15" w:rsidP="00096D15">
            <w:pPr>
              <w:spacing w:after="0"/>
              <w:rPr>
                <w:rFonts w:ascii="Arial Narrow" w:eastAsiaTheme="minorEastAsia" w:hAnsi="Arial Narrow"/>
                <w:lang w:eastAsia="ko-KR"/>
              </w:rPr>
            </w:pPr>
            <w:r>
              <w:rPr>
                <w:rFonts w:ascii="Arial Narrow" w:eastAsiaTheme="minorEastAsia" w:hAnsi="Arial Narrow"/>
                <w:lang w:eastAsia="ko-KR"/>
              </w:rPr>
              <w:t>Candidate delta c</w:t>
            </w:r>
            <w:r w:rsidR="00660CBA">
              <w:rPr>
                <w:rFonts w:ascii="Arial Narrow" w:eastAsiaTheme="minorEastAsia" w:hAnsi="Arial Narrow"/>
                <w:lang w:eastAsia="ko-KR"/>
              </w:rPr>
              <w:t>on</w:t>
            </w:r>
            <w:r>
              <w:rPr>
                <w:rFonts w:ascii="Arial Narrow" w:eastAsiaTheme="minorEastAsia" w:hAnsi="Arial Narrow"/>
                <w:lang w:eastAsia="ko-KR"/>
              </w:rPr>
              <w:t>f</w:t>
            </w:r>
            <w:r w:rsidR="00660CBA">
              <w:rPr>
                <w:rFonts w:ascii="Arial Narrow" w:eastAsiaTheme="minorEastAsia" w:hAnsi="Arial Narrow"/>
                <w:lang w:eastAsia="ko-KR"/>
              </w:rPr>
              <w:t>i</w:t>
            </w:r>
            <w:r>
              <w:rPr>
                <w:rFonts w:ascii="Arial Narrow" w:eastAsiaTheme="minorEastAsia" w:hAnsi="Arial Narrow"/>
                <w:lang w:eastAsia="ko-KR"/>
              </w:rPr>
              <w:t>g for Cell#2</w:t>
            </w:r>
            <w:r w:rsidRPr="00096D15">
              <w:rPr>
                <w:rFonts w:ascii="Arial Narrow" w:eastAsiaTheme="minorEastAsia" w:hAnsi="Arial Narrow"/>
                <w:lang w:eastAsia="ko-KR"/>
              </w:rPr>
              <w:t xml:space="preserve">  {</w:t>
            </w:r>
          </w:p>
          <w:p w14:paraId="15B912D8" w14:textId="23F1CE35"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RS config set for LTM candidate</w:t>
            </w:r>
            <w:r w:rsidR="00B15F6D">
              <w:rPr>
                <w:rFonts w:ascii="Arial Narrow" w:eastAsiaTheme="minorEastAsia" w:hAnsi="Arial Narrow"/>
                <w:lang w:eastAsia="ko-KR"/>
              </w:rPr>
              <w:t xml:space="preserve">s </w:t>
            </w:r>
            <w:r w:rsidRPr="00096D15">
              <w:rPr>
                <w:rFonts w:ascii="Arial Narrow" w:eastAsiaTheme="minorEastAsia" w:hAnsi="Arial Narrow"/>
                <w:lang w:eastAsia="ko-KR"/>
              </w:rPr>
              <w:t>{</w:t>
            </w:r>
          </w:p>
          <w:p w14:paraId="7814AD1A" w14:textId="77777777" w:rsidR="00096D15" w:rsidRPr="00096D15" w:rsidRDefault="00096D15" w:rsidP="00096D15">
            <w:pPr>
              <w:spacing w:after="0"/>
              <w:ind w:firstLineChars="200" w:firstLine="400"/>
              <w:rPr>
                <w:rFonts w:ascii="Arial Narrow" w:eastAsiaTheme="minorEastAsia" w:hAnsi="Arial Narrow"/>
                <w:highlight w:val="green"/>
                <w:lang w:eastAsia="ko-KR"/>
              </w:rPr>
            </w:pPr>
            <w:r w:rsidRPr="00096D15">
              <w:rPr>
                <w:rFonts w:ascii="Arial Narrow" w:eastAsiaTheme="minorEastAsia" w:hAnsi="Arial Narrow"/>
                <w:highlight w:val="green"/>
                <w:lang w:eastAsia="ko-KR"/>
              </w:rPr>
              <w:t>RS config [Cell#1]</w:t>
            </w:r>
          </w:p>
          <w:p w14:paraId="4C41A6F8" w14:textId="035A2C0B" w:rsidR="00096D15" w:rsidRPr="00096D15" w:rsidRDefault="00096D15" w:rsidP="00096D15">
            <w:pPr>
              <w:spacing w:after="0"/>
              <w:ind w:firstLineChars="200" w:firstLine="400"/>
              <w:rPr>
                <w:rFonts w:ascii="Arial Narrow" w:eastAsiaTheme="minorEastAsia" w:hAnsi="Arial Narrow"/>
                <w:lang w:eastAsia="ko-KR"/>
              </w:rPr>
            </w:pPr>
            <w:r w:rsidRPr="00096D15">
              <w:rPr>
                <w:rFonts w:ascii="Arial Narrow" w:eastAsiaTheme="minorEastAsia" w:hAnsi="Arial Narrow"/>
                <w:highlight w:val="green"/>
                <w:lang w:eastAsia="ko-KR"/>
              </w:rPr>
              <w:t>RS config [Cell#0]</w:t>
            </w:r>
          </w:p>
          <w:p w14:paraId="0DAF60EC" w14:textId="77777777"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w:t>
            </w:r>
          </w:p>
          <w:p w14:paraId="1C25F5A2" w14:textId="77777777" w:rsidR="00096D15" w:rsidRPr="00096D15" w:rsidRDefault="00096D15" w:rsidP="00096D15">
            <w:pPr>
              <w:spacing w:after="0"/>
              <w:ind w:firstLineChars="100" w:firstLine="200"/>
              <w:rPr>
                <w:rFonts w:ascii="Arial Narrow" w:eastAsiaTheme="minorEastAsia" w:hAnsi="Arial Narrow"/>
                <w:lang w:eastAsia="ko-KR"/>
              </w:rPr>
            </w:pPr>
            <w:r w:rsidRPr="00096D15">
              <w:rPr>
                <w:rFonts w:ascii="Arial Narrow" w:eastAsiaTheme="minorEastAsia" w:hAnsi="Arial Narrow"/>
                <w:lang w:eastAsia="ko-KR"/>
              </w:rPr>
              <w:t>…</w:t>
            </w:r>
          </w:p>
          <w:p w14:paraId="0954EC19" w14:textId="774D0EA8" w:rsidR="00096D15" w:rsidRPr="00096D15" w:rsidRDefault="00096D15" w:rsidP="00096D15">
            <w:pPr>
              <w:rPr>
                <w:rFonts w:eastAsiaTheme="minorEastAsia"/>
                <w:lang w:eastAsia="ko-KR"/>
              </w:rPr>
            </w:pPr>
            <w:r w:rsidRPr="00096D15">
              <w:rPr>
                <w:rFonts w:ascii="Arial Narrow" w:eastAsiaTheme="minorEastAsia" w:hAnsi="Arial Narrow"/>
                <w:lang w:eastAsia="ko-KR"/>
              </w:rPr>
              <w:t>}</w:t>
            </w:r>
          </w:p>
        </w:tc>
      </w:tr>
    </w:tbl>
    <w:p w14:paraId="5C7122FE" w14:textId="20C64EF0" w:rsidR="00096D15" w:rsidRPr="00660CBA" w:rsidRDefault="00096D15" w:rsidP="00096D15">
      <w:pPr>
        <w:rPr>
          <w:rFonts w:ascii="Arial" w:eastAsiaTheme="minorEastAsia" w:hAnsi="Arial" w:cs="Arial"/>
          <w:b/>
          <w:sz w:val="16"/>
          <w:lang w:eastAsia="ko-KR"/>
        </w:rPr>
      </w:pPr>
      <w:r w:rsidRPr="00660CBA">
        <w:rPr>
          <w:rFonts w:ascii="Arial" w:eastAsiaTheme="minorEastAsia" w:hAnsi="Arial" w:cs="Arial"/>
          <w:b/>
          <w:sz w:val="16"/>
          <w:lang w:eastAsia="ko-KR"/>
        </w:rPr>
        <w:t xml:space="preserve">Figure 1. RS configuration is included in each candidate delta configuration. Duplicated RS configurations across candidate delta configurations are </w:t>
      </w:r>
      <w:r w:rsidRPr="00660CBA">
        <w:rPr>
          <w:rFonts w:ascii="Arial" w:eastAsiaTheme="minorEastAsia" w:hAnsi="Arial" w:cs="Arial"/>
          <w:b/>
          <w:sz w:val="16"/>
          <w:highlight w:val="green"/>
          <w:lang w:eastAsia="ko-KR"/>
        </w:rPr>
        <w:t>green-highlighted</w:t>
      </w:r>
      <w:r w:rsidRPr="00660CBA">
        <w:rPr>
          <w:rFonts w:ascii="Arial" w:eastAsiaTheme="minorEastAsia" w:hAnsi="Arial" w:cs="Arial"/>
          <w:b/>
          <w:sz w:val="16"/>
          <w:lang w:eastAsia="ko-KR"/>
        </w:rPr>
        <w:t>.</w:t>
      </w:r>
    </w:p>
    <w:tbl>
      <w:tblPr>
        <w:tblStyle w:val="af5"/>
        <w:tblW w:w="0" w:type="auto"/>
        <w:jc w:val="center"/>
        <w:tblLook w:val="04A0" w:firstRow="1" w:lastRow="0" w:firstColumn="1" w:lastColumn="0" w:noHBand="0" w:noVBand="1"/>
      </w:tblPr>
      <w:tblGrid>
        <w:gridCol w:w="4957"/>
      </w:tblGrid>
      <w:tr w:rsidR="00B15F6D" w14:paraId="64F37858" w14:textId="77777777" w:rsidTr="00660CBA">
        <w:trPr>
          <w:trHeight w:val="1775"/>
          <w:jc w:val="center"/>
        </w:trPr>
        <w:tc>
          <w:tcPr>
            <w:tcW w:w="4957" w:type="dxa"/>
          </w:tcPr>
          <w:p w14:paraId="7319A44F" w14:textId="367A2E05" w:rsidR="00B15F6D" w:rsidRDefault="00B15F6D" w:rsidP="00B15F6D">
            <w:pPr>
              <w:spacing w:after="0"/>
              <w:rPr>
                <w:rFonts w:ascii="Arial Narrow" w:eastAsiaTheme="minorEastAsia" w:hAnsi="Arial Narrow"/>
                <w:lang w:eastAsia="ko-KR"/>
              </w:rPr>
            </w:pPr>
            <w:r w:rsidRPr="00B15F6D">
              <w:rPr>
                <w:rFonts w:ascii="Arial Narrow" w:eastAsiaTheme="minorEastAsia" w:hAnsi="Arial Narrow" w:hint="eastAsia"/>
                <w:lang w:eastAsia="ko-KR"/>
              </w:rPr>
              <w:t>Reference config</w:t>
            </w:r>
            <w:r>
              <w:rPr>
                <w:rFonts w:ascii="Arial Narrow" w:eastAsiaTheme="minorEastAsia" w:hAnsi="Arial Narrow"/>
                <w:lang w:eastAsia="ko-KR"/>
              </w:rPr>
              <w:t xml:space="preserve">  {</w:t>
            </w:r>
          </w:p>
          <w:p w14:paraId="0E809FD3" w14:textId="05FCB895" w:rsidR="00B15F6D" w:rsidRDefault="00B15F6D" w:rsidP="00B15F6D">
            <w:pPr>
              <w:spacing w:after="0"/>
              <w:ind w:firstLineChars="100" w:firstLine="200"/>
              <w:rPr>
                <w:rFonts w:ascii="Arial Narrow" w:eastAsiaTheme="minorEastAsia" w:hAnsi="Arial Narrow"/>
                <w:lang w:eastAsia="ko-KR"/>
              </w:rPr>
            </w:pPr>
            <w:r>
              <w:rPr>
                <w:rFonts w:ascii="Arial Narrow" w:eastAsiaTheme="minorEastAsia" w:hAnsi="Arial Narrow"/>
                <w:lang w:eastAsia="ko-KR"/>
              </w:rPr>
              <w:t>RS config ser for LTM candidates {</w:t>
            </w:r>
          </w:p>
          <w:p w14:paraId="635310B8" w14:textId="18EA7821" w:rsidR="00B15F6D" w:rsidRDefault="00B15F6D" w:rsidP="00B15F6D">
            <w:pPr>
              <w:spacing w:after="0"/>
              <w:ind w:firstLineChars="200" w:firstLine="400"/>
              <w:rPr>
                <w:rFonts w:ascii="Arial Narrow" w:eastAsiaTheme="minorEastAsia" w:hAnsi="Arial Narrow"/>
                <w:lang w:eastAsia="ko-KR"/>
              </w:rPr>
            </w:pPr>
            <w:r>
              <w:rPr>
                <w:rFonts w:ascii="Arial Narrow" w:eastAsiaTheme="minorEastAsia" w:hAnsi="Arial Narrow"/>
                <w:lang w:eastAsia="ko-KR"/>
              </w:rPr>
              <w:t>RS config [Cell#0]</w:t>
            </w:r>
          </w:p>
          <w:p w14:paraId="63DF895A" w14:textId="58E4205A" w:rsidR="00B15F6D" w:rsidRDefault="00B15F6D" w:rsidP="00B15F6D">
            <w:pPr>
              <w:spacing w:after="0"/>
              <w:ind w:firstLineChars="200" w:firstLine="400"/>
              <w:rPr>
                <w:rFonts w:ascii="Arial Narrow" w:eastAsiaTheme="minorEastAsia" w:hAnsi="Arial Narrow"/>
                <w:lang w:eastAsia="ko-KR"/>
              </w:rPr>
            </w:pPr>
            <w:r>
              <w:rPr>
                <w:rFonts w:ascii="Arial Narrow" w:eastAsiaTheme="minorEastAsia" w:hAnsi="Arial Narrow"/>
                <w:lang w:eastAsia="ko-KR"/>
              </w:rPr>
              <w:t>RS config [Cell#1]</w:t>
            </w:r>
          </w:p>
          <w:p w14:paraId="11A51B64" w14:textId="7214445F" w:rsidR="00B15F6D" w:rsidRDefault="00B15F6D" w:rsidP="00B15F6D">
            <w:pPr>
              <w:spacing w:after="0"/>
              <w:ind w:firstLineChars="200" w:firstLine="400"/>
              <w:rPr>
                <w:rFonts w:ascii="Arial Narrow" w:eastAsiaTheme="minorEastAsia" w:hAnsi="Arial Narrow"/>
                <w:lang w:eastAsia="ko-KR"/>
              </w:rPr>
            </w:pPr>
            <w:r>
              <w:rPr>
                <w:rFonts w:ascii="Arial Narrow" w:eastAsiaTheme="minorEastAsia" w:hAnsi="Arial Narrow"/>
                <w:lang w:eastAsia="ko-KR"/>
              </w:rPr>
              <w:t>RS config [Cell#2]</w:t>
            </w:r>
          </w:p>
          <w:p w14:paraId="4B41CD9F" w14:textId="77777777" w:rsidR="00B15F6D" w:rsidRDefault="00B15F6D" w:rsidP="00B15F6D">
            <w:pPr>
              <w:spacing w:after="0"/>
              <w:ind w:firstLineChars="100" w:firstLine="200"/>
              <w:rPr>
                <w:rFonts w:ascii="Arial Narrow" w:eastAsiaTheme="minorEastAsia" w:hAnsi="Arial Narrow"/>
                <w:lang w:eastAsia="ko-KR"/>
              </w:rPr>
            </w:pPr>
            <w:r>
              <w:rPr>
                <w:rFonts w:ascii="Arial Narrow" w:eastAsiaTheme="minorEastAsia" w:hAnsi="Arial Narrow"/>
                <w:lang w:eastAsia="ko-KR"/>
              </w:rPr>
              <w:t>}</w:t>
            </w:r>
          </w:p>
          <w:p w14:paraId="1C263C94" w14:textId="77777777" w:rsidR="00B15F6D" w:rsidRDefault="00B15F6D" w:rsidP="00B15F6D">
            <w:pPr>
              <w:spacing w:after="0"/>
              <w:ind w:firstLineChars="100" w:firstLine="200"/>
              <w:rPr>
                <w:rFonts w:ascii="Arial Narrow" w:eastAsiaTheme="minorEastAsia" w:hAnsi="Arial Narrow"/>
                <w:lang w:eastAsia="ko-KR"/>
              </w:rPr>
            </w:pPr>
            <w:r>
              <w:rPr>
                <w:rFonts w:ascii="Arial Narrow" w:eastAsiaTheme="minorEastAsia" w:hAnsi="Arial Narrow"/>
                <w:lang w:eastAsia="ko-KR"/>
              </w:rPr>
              <w:t>…</w:t>
            </w:r>
          </w:p>
          <w:p w14:paraId="65B8286B" w14:textId="01EEBD6E" w:rsidR="00B15F6D" w:rsidRPr="00B15F6D" w:rsidRDefault="00B15F6D" w:rsidP="00B15F6D">
            <w:pPr>
              <w:spacing w:after="0"/>
              <w:rPr>
                <w:rFonts w:ascii="Arial Narrow" w:eastAsiaTheme="minorEastAsia" w:hAnsi="Arial Narrow"/>
                <w:lang w:eastAsia="ko-KR"/>
              </w:rPr>
            </w:pPr>
            <w:r>
              <w:rPr>
                <w:rFonts w:ascii="Arial Narrow" w:eastAsiaTheme="minorEastAsia" w:hAnsi="Arial Narrow" w:hint="eastAsia"/>
                <w:lang w:eastAsia="ko-KR"/>
              </w:rPr>
              <w:t>}</w:t>
            </w:r>
          </w:p>
        </w:tc>
      </w:tr>
    </w:tbl>
    <w:p w14:paraId="6A2C2E22" w14:textId="7FA37960" w:rsidR="00B15F6D" w:rsidRPr="00660CBA" w:rsidRDefault="00B15F6D" w:rsidP="00B15F6D">
      <w:pPr>
        <w:rPr>
          <w:rFonts w:ascii="Arial" w:eastAsiaTheme="minorEastAsia" w:hAnsi="Arial" w:cs="Arial"/>
          <w:b/>
          <w:sz w:val="16"/>
          <w:lang w:eastAsia="ko-KR"/>
        </w:rPr>
      </w:pPr>
      <w:r w:rsidRPr="00660CBA">
        <w:rPr>
          <w:rFonts w:ascii="Arial" w:eastAsiaTheme="minorEastAsia" w:hAnsi="Arial" w:cs="Arial" w:hint="eastAsia"/>
          <w:b/>
          <w:sz w:val="16"/>
          <w:lang w:eastAsia="ko-KR"/>
        </w:rPr>
        <w:t xml:space="preserve">Figure </w:t>
      </w:r>
      <w:r w:rsidRPr="00660CBA">
        <w:rPr>
          <w:rFonts w:ascii="Arial" w:eastAsiaTheme="minorEastAsia" w:hAnsi="Arial" w:cs="Arial"/>
          <w:b/>
          <w:sz w:val="16"/>
          <w:lang w:eastAsia="ko-KR"/>
        </w:rPr>
        <w:t>2</w:t>
      </w:r>
      <w:r w:rsidRPr="00660CBA">
        <w:rPr>
          <w:rFonts w:ascii="Arial" w:eastAsiaTheme="minorEastAsia" w:hAnsi="Arial" w:cs="Arial" w:hint="eastAsia"/>
          <w:b/>
          <w:sz w:val="16"/>
          <w:lang w:eastAsia="ko-KR"/>
        </w:rPr>
        <w:t xml:space="preserve">. </w:t>
      </w:r>
      <w:r w:rsidRPr="00660CBA">
        <w:rPr>
          <w:rFonts w:ascii="Arial" w:eastAsiaTheme="minorEastAsia" w:hAnsi="Arial" w:cs="Arial"/>
          <w:b/>
          <w:sz w:val="16"/>
          <w:lang w:eastAsia="ko-KR"/>
        </w:rPr>
        <w:t xml:space="preserve">RS configuration is included in the reference configuration. Signaling redundancy </w:t>
      </w:r>
      <w:r w:rsidRPr="00660CBA">
        <w:rPr>
          <w:rFonts w:ascii="Arial" w:eastAsiaTheme="minorEastAsia" w:hAnsi="Arial" w:cs="Arial" w:hint="eastAsia"/>
          <w:b/>
          <w:sz w:val="16"/>
          <w:lang w:eastAsia="ko-KR"/>
        </w:rPr>
        <w:t>due to duplicated configurations can be reduced.</w:t>
      </w:r>
    </w:p>
    <w:p w14:paraId="11D910CE" w14:textId="2449B236" w:rsidR="00660CBA" w:rsidRPr="00660CBA" w:rsidRDefault="00660CBA" w:rsidP="00660CBA">
      <w:pPr>
        <w:ind w:firstLineChars="100" w:firstLine="200"/>
        <w:rPr>
          <w:lang w:eastAsia="ko-KR"/>
        </w:rPr>
      </w:pPr>
      <w:r w:rsidRPr="00660CBA">
        <w:rPr>
          <w:rFonts w:hint="eastAsia"/>
          <w:lang w:eastAsia="ko-KR"/>
        </w:rPr>
        <w:t>Based on above, we propose that</w:t>
      </w:r>
      <w:r w:rsidRPr="00660CBA">
        <w:t xml:space="preserve"> RS configuration of candidate cells is included in </w:t>
      </w:r>
      <w:r w:rsidRPr="00660CBA">
        <w:rPr>
          <w:rFonts w:eastAsiaTheme="minorEastAsia"/>
          <w:lang w:eastAsia="ko-KR"/>
        </w:rPr>
        <w:t>the</w:t>
      </w:r>
      <w:r w:rsidRPr="00660CBA">
        <w:t xml:space="preserve"> reference configuration.</w:t>
      </w:r>
    </w:p>
    <w:p w14:paraId="373BDAFE" w14:textId="0822A6B7" w:rsidR="00382101" w:rsidRDefault="00382101" w:rsidP="00382101">
      <w:pPr>
        <w:rPr>
          <w:b/>
        </w:rPr>
      </w:pPr>
      <w:r w:rsidRPr="00382101">
        <w:rPr>
          <w:b/>
          <w:lang w:eastAsia="ko-KR"/>
        </w:rPr>
        <w:t>P</w:t>
      </w:r>
      <w:r w:rsidRPr="00382101">
        <w:rPr>
          <w:rFonts w:hint="eastAsia"/>
          <w:b/>
          <w:lang w:eastAsia="ko-KR"/>
        </w:rPr>
        <w:t>roposal</w:t>
      </w:r>
      <w:r w:rsidRPr="00382101">
        <w:rPr>
          <w:b/>
          <w:lang w:eastAsia="ko-KR"/>
        </w:rPr>
        <w:t xml:space="preserve"> 1. </w:t>
      </w:r>
      <w:r w:rsidR="00624E92" w:rsidRPr="00382101">
        <w:rPr>
          <w:b/>
        </w:rPr>
        <w:t>For subsequent LTM without reconfiguration</w:t>
      </w:r>
      <w:r w:rsidR="00624E92">
        <w:rPr>
          <w:b/>
        </w:rPr>
        <w:t>,</w:t>
      </w:r>
      <w:r w:rsidR="00624E92" w:rsidRPr="00382101">
        <w:rPr>
          <w:b/>
        </w:rPr>
        <w:t xml:space="preserve"> </w:t>
      </w:r>
      <w:r w:rsidRPr="00382101">
        <w:rPr>
          <w:b/>
        </w:rPr>
        <w:t>RS configuration of candidate cells is included in the reference configuration.</w:t>
      </w:r>
    </w:p>
    <w:p w14:paraId="432AA349" w14:textId="77777777" w:rsidR="00B15F6D" w:rsidRPr="00382101" w:rsidRDefault="00B15F6D" w:rsidP="00382101">
      <w:pPr>
        <w:rPr>
          <w:b/>
        </w:rPr>
      </w:pPr>
    </w:p>
    <w:p w14:paraId="0DF80CD0" w14:textId="175A7ED6" w:rsidR="00E16C5F" w:rsidRDefault="00E16C5F" w:rsidP="00382101">
      <w:pPr>
        <w:rPr>
          <w:i/>
          <w:u w:val="single"/>
        </w:rPr>
      </w:pPr>
      <w:r w:rsidRPr="00E16C5F">
        <w:rPr>
          <w:i/>
          <w:u w:val="single"/>
        </w:rPr>
        <w:t xml:space="preserve">Whether </w:t>
      </w:r>
      <w:r>
        <w:rPr>
          <w:i/>
          <w:u w:val="single"/>
        </w:rPr>
        <w:t>L1 reporting configuration</w:t>
      </w:r>
      <w:r w:rsidRPr="00E16C5F">
        <w:rPr>
          <w:i/>
          <w:u w:val="single"/>
        </w:rPr>
        <w:t xml:space="preserve"> is included in the reference or candidate delta configuration</w:t>
      </w:r>
    </w:p>
    <w:p w14:paraId="61A16793" w14:textId="5BCD74F8" w:rsidR="00B8765B" w:rsidRPr="00B8765B" w:rsidRDefault="00A32A67" w:rsidP="00B8765B">
      <w:pPr>
        <w:ind w:firstLineChars="100" w:firstLine="200"/>
        <w:rPr>
          <w:b/>
          <w:bCs/>
          <w:szCs w:val="18"/>
        </w:rPr>
      </w:pPr>
      <w:r>
        <w:rPr>
          <w:rFonts w:eastAsiaTheme="minorEastAsia"/>
          <w:lang w:eastAsia="ko-KR"/>
        </w:rPr>
        <w:t>Unlike RS configuration, L1 reporting configuration depends on serving cell change by LTM cell switch because</w:t>
      </w:r>
      <w:r w:rsidR="00B06363">
        <w:rPr>
          <w:rFonts w:eastAsiaTheme="minorEastAsia"/>
          <w:lang w:eastAsia="ko-KR"/>
        </w:rPr>
        <w:t xml:space="preserve">, for example, </w:t>
      </w:r>
      <w:r w:rsidR="00660CBA">
        <w:rPr>
          <w:rFonts w:eastAsiaTheme="minorEastAsia"/>
          <w:lang w:eastAsia="ko-KR"/>
        </w:rPr>
        <w:t>when to report</w:t>
      </w:r>
      <w:r w:rsidR="00B06363">
        <w:rPr>
          <w:rFonts w:eastAsiaTheme="minorEastAsia"/>
          <w:lang w:eastAsia="ko-KR"/>
        </w:rPr>
        <w:t xml:space="preserve"> and UL resource for reporting are necessary to be configured for each candidate cell. This </w:t>
      </w:r>
      <w:r w:rsidR="00E73371">
        <w:rPr>
          <w:rFonts w:eastAsiaTheme="minorEastAsia"/>
          <w:lang w:eastAsia="ko-KR"/>
        </w:rPr>
        <w:t>implie</w:t>
      </w:r>
      <w:r w:rsidR="00B06363">
        <w:rPr>
          <w:rFonts w:eastAsiaTheme="minorEastAsia"/>
          <w:lang w:eastAsia="ko-KR"/>
        </w:rPr>
        <w:t>s that there may be no duplicated configurations across L1 reporting configuration of candidate cells</w:t>
      </w:r>
      <w:r w:rsidR="00E73371">
        <w:rPr>
          <w:rFonts w:eastAsiaTheme="minorEastAsia"/>
          <w:lang w:eastAsia="ko-KR"/>
        </w:rPr>
        <w:t>. So, t</w:t>
      </w:r>
      <w:r w:rsidR="00E73371" w:rsidRPr="00E73371">
        <w:rPr>
          <w:rFonts w:eastAsiaTheme="minorEastAsia"/>
          <w:lang w:eastAsia="ko-KR"/>
        </w:rPr>
        <w:t>here is little benefit to be gained by including the L1 reporting configuration in the reference configuration.</w:t>
      </w:r>
      <w:r w:rsidR="00B8765B">
        <w:rPr>
          <w:rFonts w:eastAsiaTheme="minorEastAsia"/>
          <w:lang w:eastAsia="ko-KR"/>
        </w:rPr>
        <w:t xml:space="preserve"> Since RAN2 </w:t>
      </w:r>
      <w:r w:rsidR="00B8765B" w:rsidRPr="00B8765B">
        <w:rPr>
          <w:rFonts w:eastAsiaTheme="minorEastAsia"/>
          <w:lang w:eastAsia="ko-KR"/>
        </w:rPr>
        <w:t xml:space="preserve">agreed that </w:t>
      </w:r>
      <w:r w:rsidR="00B8765B" w:rsidRPr="00B8765B">
        <w:t xml:space="preserve">L1 reporting configuration is placed inside the ServingCellConfig of current UE configuration, it is straighforward that </w:t>
      </w:r>
      <w:r w:rsidR="00B8765B" w:rsidRPr="00B8765B">
        <w:rPr>
          <w:bCs/>
          <w:szCs w:val="18"/>
        </w:rPr>
        <w:t xml:space="preserve">L1 reporting configuration of candidate cells is included in </w:t>
      </w:r>
      <w:r w:rsidR="00B8765B">
        <w:rPr>
          <w:bCs/>
          <w:szCs w:val="18"/>
        </w:rPr>
        <w:t>the candidate</w:t>
      </w:r>
      <w:r w:rsidR="00B8765B" w:rsidRPr="00B8765B">
        <w:rPr>
          <w:bCs/>
          <w:szCs w:val="18"/>
        </w:rPr>
        <w:t xml:space="preserve"> delta configuration</w:t>
      </w:r>
      <w:r w:rsidR="00B8765B">
        <w:rPr>
          <w:bCs/>
          <w:szCs w:val="18"/>
        </w:rPr>
        <w:t xml:space="preserve"> of each candidate cell</w:t>
      </w:r>
      <w:r w:rsidR="00B8765B" w:rsidRPr="00B8765B">
        <w:t>.</w:t>
      </w:r>
    </w:p>
    <w:p w14:paraId="3C063B32" w14:textId="474E154E" w:rsidR="00382101" w:rsidRPr="00382101" w:rsidRDefault="00382101" w:rsidP="00382101">
      <w:pPr>
        <w:rPr>
          <w:b/>
          <w:bCs/>
          <w:szCs w:val="18"/>
        </w:rPr>
      </w:pPr>
      <w:r w:rsidRPr="00382101">
        <w:rPr>
          <w:b/>
        </w:rPr>
        <w:t xml:space="preserve">Proposal </w:t>
      </w:r>
      <w:r w:rsidR="00E16C5F">
        <w:rPr>
          <w:b/>
        </w:rPr>
        <w:t>2</w:t>
      </w:r>
      <w:r w:rsidRPr="00382101">
        <w:rPr>
          <w:b/>
        </w:rPr>
        <w:t xml:space="preserve">. For subsequent LTM without reconfiguration, </w:t>
      </w:r>
      <w:r w:rsidRPr="00382101">
        <w:rPr>
          <w:b/>
          <w:bCs/>
          <w:szCs w:val="18"/>
        </w:rPr>
        <w:t>L1 reporting configuration of can</w:t>
      </w:r>
      <w:r w:rsidR="00B8765B">
        <w:rPr>
          <w:b/>
          <w:bCs/>
          <w:szCs w:val="18"/>
        </w:rPr>
        <w:t>didate cells is included in</w:t>
      </w:r>
      <w:r w:rsidRPr="00382101">
        <w:rPr>
          <w:b/>
          <w:bCs/>
          <w:szCs w:val="18"/>
        </w:rPr>
        <w:t xml:space="preserve"> </w:t>
      </w:r>
      <w:r w:rsidR="00B8765B">
        <w:rPr>
          <w:b/>
          <w:bCs/>
          <w:szCs w:val="18"/>
        </w:rPr>
        <w:t xml:space="preserve">the candidate </w:t>
      </w:r>
      <w:r w:rsidRPr="00382101">
        <w:rPr>
          <w:b/>
          <w:bCs/>
          <w:szCs w:val="18"/>
        </w:rPr>
        <w:t>delta configuration</w:t>
      </w:r>
      <w:r w:rsidR="00B8765B">
        <w:rPr>
          <w:b/>
          <w:bCs/>
          <w:szCs w:val="18"/>
        </w:rPr>
        <w:t xml:space="preserve"> of each candidate cell</w:t>
      </w:r>
      <w:r w:rsidRPr="00382101">
        <w:rPr>
          <w:b/>
          <w:bCs/>
          <w:szCs w:val="18"/>
        </w:rPr>
        <w:t>.</w:t>
      </w:r>
    </w:p>
    <w:p w14:paraId="73DBAFDF" w14:textId="77777777" w:rsidR="00266541" w:rsidRPr="00E21DDD" w:rsidRDefault="00266541" w:rsidP="00025159">
      <w:pPr>
        <w:rPr>
          <w:rFonts w:eastAsiaTheme="minorEastAsia"/>
          <w:lang w:eastAsia="ko-KR"/>
        </w:rPr>
      </w:pP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3FB7D49A" w14:textId="01D3F1C2" w:rsidR="00F15273" w:rsidRPr="00600E2F" w:rsidRDefault="00600E2F" w:rsidP="007E19AC">
      <w:pPr>
        <w:rPr>
          <w:lang w:eastAsia="ko-KR"/>
        </w:rPr>
      </w:pPr>
      <w:r>
        <w:rPr>
          <w:lang w:eastAsia="ko-KR"/>
        </w:rPr>
        <w:t>In this paper, we have made the following proposals:</w:t>
      </w:r>
    </w:p>
    <w:p w14:paraId="24F11114" w14:textId="77777777" w:rsidR="007E19AC" w:rsidRDefault="007E19AC" w:rsidP="007E19AC">
      <w:pPr>
        <w:rPr>
          <w:b/>
        </w:rPr>
      </w:pPr>
      <w:r w:rsidRPr="00382101">
        <w:rPr>
          <w:b/>
          <w:lang w:eastAsia="ko-KR"/>
        </w:rPr>
        <w:t>P</w:t>
      </w:r>
      <w:r w:rsidRPr="00382101">
        <w:rPr>
          <w:rFonts w:hint="eastAsia"/>
          <w:b/>
          <w:lang w:eastAsia="ko-KR"/>
        </w:rPr>
        <w:t>roposal</w:t>
      </w:r>
      <w:r w:rsidRPr="00382101">
        <w:rPr>
          <w:b/>
          <w:lang w:eastAsia="ko-KR"/>
        </w:rPr>
        <w:t xml:space="preserve"> 1. </w:t>
      </w:r>
      <w:r w:rsidRPr="00382101">
        <w:rPr>
          <w:b/>
        </w:rPr>
        <w:t>For subsequent LTM without reconfiguration</w:t>
      </w:r>
      <w:r>
        <w:rPr>
          <w:b/>
        </w:rPr>
        <w:t>,</w:t>
      </w:r>
      <w:r w:rsidRPr="00382101">
        <w:rPr>
          <w:b/>
        </w:rPr>
        <w:t xml:space="preserve"> RS configuration of candidate cells is included in the reference configuration.</w:t>
      </w:r>
    </w:p>
    <w:p w14:paraId="73C50C83" w14:textId="77777777" w:rsidR="007E19AC" w:rsidRPr="00382101" w:rsidRDefault="007E19AC" w:rsidP="007E19AC">
      <w:pPr>
        <w:rPr>
          <w:b/>
          <w:bCs/>
          <w:szCs w:val="18"/>
        </w:rPr>
      </w:pPr>
      <w:r w:rsidRPr="00382101">
        <w:rPr>
          <w:b/>
        </w:rPr>
        <w:lastRenderedPageBreak/>
        <w:t xml:space="preserve">Proposal </w:t>
      </w:r>
      <w:r>
        <w:rPr>
          <w:b/>
        </w:rPr>
        <w:t>2</w:t>
      </w:r>
      <w:r w:rsidRPr="00382101">
        <w:rPr>
          <w:b/>
        </w:rPr>
        <w:t xml:space="preserve">. For subsequent LTM without reconfiguration, </w:t>
      </w:r>
      <w:r w:rsidRPr="00382101">
        <w:rPr>
          <w:b/>
          <w:bCs/>
          <w:szCs w:val="18"/>
        </w:rPr>
        <w:t>L1 reporting configuration of can</w:t>
      </w:r>
      <w:r>
        <w:rPr>
          <w:b/>
          <w:bCs/>
          <w:szCs w:val="18"/>
        </w:rPr>
        <w:t>didate cells is included in</w:t>
      </w:r>
      <w:r w:rsidRPr="00382101">
        <w:rPr>
          <w:b/>
          <w:bCs/>
          <w:szCs w:val="18"/>
        </w:rPr>
        <w:t xml:space="preserve"> </w:t>
      </w:r>
      <w:r>
        <w:rPr>
          <w:b/>
          <w:bCs/>
          <w:szCs w:val="18"/>
        </w:rPr>
        <w:t xml:space="preserve">the candidate </w:t>
      </w:r>
      <w:r w:rsidRPr="00382101">
        <w:rPr>
          <w:b/>
          <w:bCs/>
          <w:szCs w:val="18"/>
        </w:rPr>
        <w:t>delta configuration</w:t>
      </w:r>
      <w:r>
        <w:rPr>
          <w:b/>
          <w:bCs/>
          <w:szCs w:val="18"/>
        </w:rPr>
        <w:t xml:space="preserve"> of each candidate cell</w:t>
      </w:r>
      <w:r w:rsidRPr="00382101">
        <w:rPr>
          <w:b/>
          <w:bCs/>
          <w:szCs w:val="18"/>
        </w:rPr>
        <w:t>.</w:t>
      </w:r>
    </w:p>
    <w:p w14:paraId="5F159432" w14:textId="77777777" w:rsidR="008E21B2" w:rsidRPr="008E21B2" w:rsidRDefault="008E21B2"/>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3AE365A4" w14:textId="2BEC0EA9" w:rsidR="007B7FFE" w:rsidRPr="00382101" w:rsidRDefault="007B7FFE" w:rsidP="00BF1AA6">
      <w:pPr>
        <w:rPr>
          <w:bCs/>
        </w:rPr>
      </w:pPr>
      <w:r>
        <w:rPr>
          <w:lang w:eastAsia="ko-KR"/>
        </w:rPr>
        <w:t>[</w:t>
      </w:r>
      <w:r w:rsidR="00382101">
        <w:rPr>
          <w:lang w:eastAsia="ko-KR"/>
        </w:rPr>
        <w:t>1</w:t>
      </w:r>
      <w:r>
        <w:rPr>
          <w:lang w:eastAsia="ko-KR"/>
        </w:rPr>
        <w:t xml:space="preserve">] </w:t>
      </w:r>
      <w:r w:rsidR="00382101">
        <w:rPr>
          <w:lang w:eastAsia="ko-KR"/>
        </w:rPr>
        <w:t>Chair Notes</w:t>
      </w:r>
      <w:r>
        <w:rPr>
          <w:bCs/>
        </w:rPr>
        <w:t xml:space="preserve">, </w:t>
      </w:r>
      <w:r w:rsidR="00382101">
        <w:t xml:space="preserve">RAN2 Chairman (MediaTek), </w:t>
      </w:r>
      <w:r w:rsidRPr="005A69DA">
        <w:rPr>
          <w:rFonts w:eastAsia="Times New Roman" w:cs="Arial"/>
          <w:lang w:eastAsia="x-none"/>
        </w:rPr>
        <w:t>3GPP TSG RAN</w:t>
      </w:r>
      <w:r>
        <w:rPr>
          <w:rFonts w:eastAsia="Times New Roman" w:cs="Arial"/>
          <w:lang w:eastAsia="x-none"/>
        </w:rPr>
        <w:t>2</w:t>
      </w:r>
      <w:r w:rsidRPr="005A69DA">
        <w:rPr>
          <w:rFonts w:eastAsia="Times New Roman" w:cs="Arial"/>
          <w:lang w:eastAsia="x-none"/>
        </w:rPr>
        <w:t xml:space="preserve"> Meeting #</w:t>
      </w:r>
      <w:r>
        <w:rPr>
          <w:rFonts w:eastAsia="Times New Roman" w:cs="Arial"/>
          <w:lang w:eastAsia="x-none"/>
        </w:rPr>
        <w:t>121bis-e</w:t>
      </w:r>
      <w:r w:rsidRPr="005A69DA">
        <w:rPr>
          <w:rFonts w:eastAsia="Times New Roman" w:cs="Arial"/>
          <w:lang w:eastAsia="x-none"/>
        </w:rPr>
        <w:t>,</w:t>
      </w:r>
      <w:r w:rsidRPr="005A69DA">
        <w:rPr>
          <w:rFonts w:eastAsia="Times New Roman" w:cs="Arial"/>
          <w:bCs/>
          <w:lang w:eastAsia="x-none"/>
        </w:rPr>
        <w:t xml:space="preserve"> </w:t>
      </w:r>
      <w:r>
        <w:rPr>
          <w:lang w:eastAsia="ko-KR"/>
        </w:rPr>
        <w:t>17</w:t>
      </w:r>
      <w:r w:rsidRPr="005A69DA">
        <w:rPr>
          <w:lang w:eastAsia="ko-KR"/>
        </w:rPr>
        <w:t xml:space="preserve"> </w:t>
      </w:r>
      <w:r>
        <w:rPr>
          <w:lang w:eastAsia="ko-KR"/>
        </w:rPr>
        <w:t>–</w:t>
      </w:r>
      <w:r w:rsidRPr="005A69DA">
        <w:rPr>
          <w:lang w:eastAsia="ko-KR"/>
        </w:rPr>
        <w:t xml:space="preserve"> </w:t>
      </w:r>
      <w:r>
        <w:rPr>
          <w:lang w:eastAsia="ko-KR"/>
        </w:rPr>
        <w:t>26</w:t>
      </w:r>
      <w:r w:rsidRPr="005A69DA">
        <w:rPr>
          <w:lang w:eastAsia="ko-KR"/>
        </w:rPr>
        <w:t xml:space="preserve"> </w:t>
      </w:r>
      <w:r>
        <w:rPr>
          <w:lang w:eastAsia="ko-KR"/>
        </w:rPr>
        <w:t>April</w:t>
      </w:r>
      <w:r w:rsidRPr="005A69DA">
        <w:rPr>
          <w:lang w:eastAsia="ko-KR"/>
        </w:rPr>
        <w:t>, 202</w:t>
      </w:r>
      <w:r>
        <w:rPr>
          <w:lang w:eastAsia="ko-KR"/>
        </w:rPr>
        <w:t>3</w:t>
      </w:r>
    </w:p>
    <w:sectPr w:rsidR="007B7FFE" w:rsidRPr="00382101"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3ABB3" w14:textId="77777777" w:rsidR="00141C24" w:rsidRDefault="00141C24">
      <w:pPr>
        <w:pStyle w:val="1"/>
      </w:pPr>
      <w:r>
        <w:separator/>
      </w:r>
    </w:p>
  </w:endnote>
  <w:endnote w:type="continuationSeparator" w:id="0">
    <w:p w14:paraId="77EB443F" w14:textId="77777777" w:rsidR="00141C24" w:rsidRDefault="00141C2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ゴシック">
    <w:altName w:val="Yu Gothic"/>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407608">
      <w:rPr>
        <w:rStyle w:val="af2"/>
      </w:rPr>
      <w:t>2</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ACD4E" w14:textId="77777777" w:rsidR="00141C24" w:rsidRDefault="00141C24">
      <w:pPr>
        <w:pStyle w:val="1"/>
      </w:pPr>
      <w:r>
        <w:separator/>
      </w:r>
    </w:p>
  </w:footnote>
  <w:footnote w:type="continuationSeparator" w:id="0">
    <w:p w14:paraId="54E9AD48" w14:textId="77777777" w:rsidR="00141C24" w:rsidRDefault="00141C2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C45868"/>
    <w:multiLevelType w:val="hybridMultilevel"/>
    <w:tmpl w:val="C03673BA"/>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32B5F4D"/>
    <w:multiLevelType w:val="hybridMultilevel"/>
    <w:tmpl w:val="C562E0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7B91938"/>
    <w:multiLevelType w:val="hybridMultilevel"/>
    <w:tmpl w:val="78302856"/>
    <w:lvl w:ilvl="0" w:tplc="04090001">
      <w:start w:val="1"/>
      <w:numFmt w:val="bullet"/>
      <w:lvlText w:val=""/>
      <w:lvlJc w:val="left"/>
      <w:pPr>
        <w:ind w:left="800" w:hanging="400"/>
      </w:pPr>
      <w:rPr>
        <w:rFonts w:ascii="Wingdings" w:hAnsi="Wingdings"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3AF79FD"/>
    <w:multiLevelType w:val="hybridMultilevel"/>
    <w:tmpl w:val="7FB01D50"/>
    <w:lvl w:ilvl="0" w:tplc="04090001">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1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7210A3"/>
    <w:multiLevelType w:val="hybridMultilevel"/>
    <w:tmpl w:val="D6BEF4A0"/>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游ゴシック" w:hAnsi="游ゴシック" w:hint="default"/>
      </w:rPr>
    </w:lvl>
    <w:lvl w:ilvl="2" w:tplc="1CAAEE46">
      <w:numFmt w:val="bullet"/>
      <w:lvlText w:val="-"/>
      <w:lvlJc w:val="left"/>
      <w:pPr>
        <w:tabs>
          <w:tab w:val="num" w:pos="2160"/>
        </w:tabs>
        <w:ind w:left="2160" w:hanging="360"/>
      </w:pPr>
      <w:rPr>
        <w:rFonts w:ascii="游ゴシック" w:hAnsi="游ゴシック"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4">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6F65528B"/>
    <w:multiLevelType w:val="hybridMultilevel"/>
    <w:tmpl w:val="EF16C30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7">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
  </w:num>
  <w:num w:numId="3">
    <w:abstractNumId w:val="18"/>
  </w:num>
  <w:num w:numId="4">
    <w:abstractNumId w:val="32"/>
  </w:num>
  <w:num w:numId="5">
    <w:abstractNumId w:val="19"/>
  </w:num>
  <w:num w:numId="6">
    <w:abstractNumId w:val="31"/>
  </w:num>
  <w:num w:numId="7">
    <w:abstractNumId w:val="15"/>
  </w:num>
  <w:num w:numId="8">
    <w:abstractNumId w:val="23"/>
  </w:num>
  <w:num w:numId="9">
    <w:abstractNumId w:val="26"/>
  </w:num>
  <w:num w:numId="10">
    <w:abstractNumId w:val="10"/>
  </w:num>
  <w:num w:numId="11">
    <w:abstractNumId w:val="0"/>
  </w:num>
  <w:num w:numId="12">
    <w:abstractNumId w:val="3"/>
  </w:num>
  <w:num w:numId="13">
    <w:abstractNumId w:val="4"/>
  </w:num>
  <w:num w:numId="14">
    <w:abstractNumId w:val="29"/>
  </w:num>
  <w:num w:numId="15">
    <w:abstractNumId w:val="13"/>
  </w:num>
  <w:num w:numId="16">
    <w:abstractNumId w:val="9"/>
  </w:num>
  <w:num w:numId="17">
    <w:abstractNumId w:val="6"/>
  </w:num>
  <w:num w:numId="18">
    <w:abstractNumId w:val="20"/>
  </w:num>
  <w:num w:numId="19">
    <w:abstractNumId w:val="12"/>
  </w:num>
  <w:num w:numId="20">
    <w:abstractNumId w:val="17"/>
  </w:num>
  <w:num w:numId="21">
    <w:abstractNumId w:val="10"/>
  </w:num>
  <w:num w:numId="22">
    <w:abstractNumId w:val="21"/>
  </w:num>
  <w:num w:numId="23">
    <w:abstractNumId w:val="14"/>
  </w:num>
  <w:num w:numId="24">
    <w:abstractNumId w:val="14"/>
  </w:num>
  <w:num w:numId="25">
    <w:abstractNumId w:val="30"/>
  </w:num>
  <w:num w:numId="26">
    <w:abstractNumId w:val="10"/>
  </w:num>
  <w:num w:numId="27">
    <w:abstractNumId w:val="10"/>
  </w:num>
  <w:num w:numId="28">
    <w:abstractNumId w:val="28"/>
  </w:num>
  <w:num w:numId="29">
    <w:abstractNumId w:val="27"/>
  </w:num>
  <w:num w:numId="30">
    <w:abstractNumId w:val="26"/>
  </w:num>
  <w:num w:numId="31">
    <w:abstractNumId w:val="24"/>
  </w:num>
  <w:num w:numId="32">
    <w:abstractNumId w:val="7"/>
  </w:num>
  <w:num w:numId="33">
    <w:abstractNumId w:val="8"/>
  </w:num>
  <w:num w:numId="34">
    <w:abstractNumId w:val="11"/>
  </w:num>
  <w:num w:numId="35">
    <w:abstractNumId w:val="5"/>
  </w:num>
  <w:num w:numId="36">
    <w:abstractNumId w:val="25"/>
  </w:num>
  <w:num w:numId="37">
    <w:abstractNumId w:val="26"/>
  </w:num>
  <w:num w:numId="38">
    <w:abstractNumId w:val="26"/>
  </w:num>
  <w:num w:numId="39">
    <w:abstractNumId w:val="1"/>
  </w:num>
  <w:num w:numId="4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6038"/>
    <w:rsid w:val="000116A1"/>
    <w:rsid w:val="0001664E"/>
    <w:rsid w:val="000179A8"/>
    <w:rsid w:val="00024F94"/>
    <w:rsid w:val="00025017"/>
    <w:rsid w:val="00025159"/>
    <w:rsid w:val="000256B8"/>
    <w:rsid w:val="000265C8"/>
    <w:rsid w:val="00026670"/>
    <w:rsid w:val="00026FE9"/>
    <w:rsid w:val="00030A4F"/>
    <w:rsid w:val="00030EAE"/>
    <w:rsid w:val="00035A25"/>
    <w:rsid w:val="000406C3"/>
    <w:rsid w:val="00040ED6"/>
    <w:rsid w:val="00041ABE"/>
    <w:rsid w:val="0004226B"/>
    <w:rsid w:val="0004360C"/>
    <w:rsid w:val="00043B38"/>
    <w:rsid w:val="00044433"/>
    <w:rsid w:val="00045C76"/>
    <w:rsid w:val="00047A6A"/>
    <w:rsid w:val="000532C8"/>
    <w:rsid w:val="00053333"/>
    <w:rsid w:val="00056086"/>
    <w:rsid w:val="000564A6"/>
    <w:rsid w:val="000610C2"/>
    <w:rsid w:val="00062388"/>
    <w:rsid w:val="000628BD"/>
    <w:rsid w:val="00063E04"/>
    <w:rsid w:val="00066125"/>
    <w:rsid w:val="00066180"/>
    <w:rsid w:val="00072182"/>
    <w:rsid w:val="00072C71"/>
    <w:rsid w:val="000735CD"/>
    <w:rsid w:val="000752DA"/>
    <w:rsid w:val="00091019"/>
    <w:rsid w:val="00093307"/>
    <w:rsid w:val="00096018"/>
    <w:rsid w:val="00096D15"/>
    <w:rsid w:val="000A1DAA"/>
    <w:rsid w:val="000A29B2"/>
    <w:rsid w:val="000A5405"/>
    <w:rsid w:val="000B21EE"/>
    <w:rsid w:val="000B2FC8"/>
    <w:rsid w:val="000B4294"/>
    <w:rsid w:val="000B69B3"/>
    <w:rsid w:val="000C1100"/>
    <w:rsid w:val="000C1B2F"/>
    <w:rsid w:val="000C4BA1"/>
    <w:rsid w:val="000D1B87"/>
    <w:rsid w:val="000D4489"/>
    <w:rsid w:val="000E0BD1"/>
    <w:rsid w:val="000E19FD"/>
    <w:rsid w:val="000E2453"/>
    <w:rsid w:val="000E55BD"/>
    <w:rsid w:val="000F056D"/>
    <w:rsid w:val="000F205F"/>
    <w:rsid w:val="000F3226"/>
    <w:rsid w:val="000F354C"/>
    <w:rsid w:val="000F4F3A"/>
    <w:rsid w:val="000F6B72"/>
    <w:rsid w:val="000F73C0"/>
    <w:rsid w:val="001017DB"/>
    <w:rsid w:val="00103E65"/>
    <w:rsid w:val="00104D38"/>
    <w:rsid w:val="00120296"/>
    <w:rsid w:val="00122082"/>
    <w:rsid w:val="001241F9"/>
    <w:rsid w:val="00124281"/>
    <w:rsid w:val="00127000"/>
    <w:rsid w:val="00135A7C"/>
    <w:rsid w:val="00140076"/>
    <w:rsid w:val="0014183E"/>
    <w:rsid w:val="00141C24"/>
    <w:rsid w:val="00146BE6"/>
    <w:rsid w:val="00155D62"/>
    <w:rsid w:val="001568FE"/>
    <w:rsid w:val="00156AF5"/>
    <w:rsid w:val="001573D0"/>
    <w:rsid w:val="00162317"/>
    <w:rsid w:val="00162D6F"/>
    <w:rsid w:val="001638D0"/>
    <w:rsid w:val="001641BF"/>
    <w:rsid w:val="001713A4"/>
    <w:rsid w:val="00171AA9"/>
    <w:rsid w:val="00173BF6"/>
    <w:rsid w:val="00174224"/>
    <w:rsid w:val="00181491"/>
    <w:rsid w:val="001821D4"/>
    <w:rsid w:val="00182BE8"/>
    <w:rsid w:val="001844D9"/>
    <w:rsid w:val="00186336"/>
    <w:rsid w:val="001865DD"/>
    <w:rsid w:val="00187307"/>
    <w:rsid w:val="00190F8C"/>
    <w:rsid w:val="00191EDD"/>
    <w:rsid w:val="001927B8"/>
    <w:rsid w:val="00196783"/>
    <w:rsid w:val="001A060A"/>
    <w:rsid w:val="001A183C"/>
    <w:rsid w:val="001A3A37"/>
    <w:rsid w:val="001A3B33"/>
    <w:rsid w:val="001A52E5"/>
    <w:rsid w:val="001A5A6C"/>
    <w:rsid w:val="001A61D6"/>
    <w:rsid w:val="001B05B0"/>
    <w:rsid w:val="001B1907"/>
    <w:rsid w:val="001B20FB"/>
    <w:rsid w:val="001B47E4"/>
    <w:rsid w:val="001C1454"/>
    <w:rsid w:val="001C2A3E"/>
    <w:rsid w:val="001C2CF8"/>
    <w:rsid w:val="001C32B1"/>
    <w:rsid w:val="001C34A5"/>
    <w:rsid w:val="001C473A"/>
    <w:rsid w:val="001C6F4C"/>
    <w:rsid w:val="001D0FBB"/>
    <w:rsid w:val="001D15D4"/>
    <w:rsid w:val="001D1765"/>
    <w:rsid w:val="001D1EBF"/>
    <w:rsid w:val="001D2D84"/>
    <w:rsid w:val="001D3B4E"/>
    <w:rsid w:val="001E004E"/>
    <w:rsid w:val="001E0DF9"/>
    <w:rsid w:val="001E3F41"/>
    <w:rsid w:val="001E4C5F"/>
    <w:rsid w:val="001E743C"/>
    <w:rsid w:val="001F080A"/>
    <w:rsid w:val="001F0E23"/>
    <w:rsid w:val="001F12FF"/>
    <w:rsid w:val="001F2A96"/>
    <w:rsid w:val="001F2C0A"/>
    <w:rsid w:val="001F465E"/>
    <w:rsid w:val="001F53C9"/>
    <w:rsid w:val="001F7259"/>
    <w:rsid w:val="001F7571"/>
    <w:rsid w:val="00203E44"/>
    <w:rsid w:val="00204558"/>
    <w:rsid w:val="00210236"/>
    <w:rsid w:val="00212202"/>
    <w:rsid w:val="00215074"/>
    <w:rsid w:val="00216E7F"/>
    <w:rsid w:val="00217B5A"/>
    <w:rsid w:val="0022055B"/>
    <w:rsid w:val="00221800"/>
    <w:rsid w:val="00221B3B"/>
    <w:rsid w:val="0022283C"/>
    <w:rsid w:val="002228E6"/>
    <w:rsid w:val="0023130B"/>
    <w:rsid w:val="0023228A"/>
    <w:rsid w:val="00234080"/>
    <w:rsid w:val="00243AC9"/>
    <w:rsid w:val="00245B65"/>
    <w:rsid w:val="002535F1"/>
    <w:rsid w:val="00253D5A"/>
    <w:rsid w:val="002609BE"/>
    <w:rsid w:val="002610FB"/>
    <w:rsid w:val="00263233"/>
    <w:rsid w:val="00263CEC"/>
    <w:rsid w:val="002640B2"/>
    <w:rsid w:val="002640F7"/>
    <w:rsid w:val="00264166"/>
    <w:rsid w:val="00264829"/>
    <w:rsid w:val="00264953"/>
    <w:rsid w:val="00266541"/>
    <w:rsid w:val="00274C4F"/>
    <w:rsid w:val="002777A1"/>
    <w:rsid w:val="00280313"/>
    <w:rsid w:val="0028513A"/>
    <w:rsid w:val="00287602"/>
    <w:rsid w:val="00291A79"/>
    <w:rsid w:val="00293496"/>
    <w:rsid w:val="00295C02"/>
    <w:rsid w:val="00295C19"/>
    <w:rsid w:val="002A0491"/>
    <w:rsid w:val="002B570E"/>
    <w:rsid w:val="002B6D1E"/>
    <w:rsid w:val="002C04E4"/>
    <w:rsid w:val="002C279E"/>
    <w:rsid w:val="002C320F"/>
    <w:rsid w:val="002C32D7"/>
    <w:rsid w:val="002C4D19"/>
    <w:rsid w:val="002D0B28"/>
    <w:rsid w:val="002D2660"/>
    <w:rsid w:val="002E1428"/>
    <w:rsid w:val="002E28F6"/>
    <w:rsid w:val="002E2E89"/>
    <w:rsid w:val="002E4FF2"/>
    <w:rsid w:val="002E5379"/>
    <w:rsid w:val="002E5AEB"/>
    <w:rsid w:val="002E7DD0"/>
    <w:rsid w:val="002F013A"/>
    <w:rsid w:val="002F3C89"/>
    <w:rsid w:val="002F3EE5"/>
    <w:rsid w:val="002F4744"/>
    <w:rsid w:val="002F7B14"/>
    <w:rsid w:val="003012F5"/>
    <w:rsid w:val="00302FC3"/>
    <w:rsid w:val="00303791"/>
    <w:rsid w:val="00305EA3"/>
    <w:rsid w:val="00307F8E"/>
    <w:rsid w:val="00310A14"/>
    <w:rsid w:val="00311167"/>
    <w:rsid w:val="0031271A"/>
    <w:rsid w:val="00313578"/>
    <w:rsid w:val="003165E3"/>
    <w:rsid w:val="00321F7F"/>
    <w:rsid w:val="00322507"/>
    <w:rsid w:val="00324DE1"/>
    <w:rsid w:val="00334492"/>
    <w:rsid w:val="003368D7"/>
    <w:rsid w:val="0034684C"/>
    <w:rsid w:val="00346E94"/>
    <w:rsid w:val="00347C70"/>
    <w:rsid w:val="00347CE4"/>
    <w:rsid w:val="0035167D"/>
    <w:rsid w:val="003531F7"/>
    <w:rsid w:val="003551D2"/>
    <w:rsid w:val="00355F83"/>
    <w:rsid w:val="003619A7"/>
    <w:rsid w:val="0036263D"/>
    <w:rsid w:val="00363E15"/>
    <w:rsid w:val="00365C0C"/>
    <w:rsid w:val="00365D20"/>
    <w:rsid w:val="0036694E"/>
    <w:rsid w:val="003675B4"/>
    <w:rsid w:val="00370E7A"/>
    <w:rsid w:val="00371C57"/>
    <w:rsid w:val="0037205A"/>
    <w:rsid w:val="00372951"/>
    <w:rsid w:val="00382101"/>
    <w:rsid w:val="003848D8"/>
    <w:rsid w:val="00390476"/>
    <w:rsid w:val="00391BDD"/>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405F"/>
    <w:rsid w:val="003D5C57"/>
    <w:rsid w:val="003D5CD1"/>
    <w:rsid w:val="003E0C02"/>
    <w:rsid w:val="003E4F97"/>
    <w:rsid w:val="003E6F23"/>
    <w:rsid w:val="003F612D"/>
    <w:rsid w:val="003F7A0C"/>
    <w:rsid w:val="003F7D79"/>
    <w:rsid w:val="00400301"/>
    <w:rsid w:val="0040183D"/>
    <w:rsid w:val="00401A47"/>
    <w:rsid w:val="00401F44"/>
    <w:rsid w:val="00407608"/>
    <w:rsid w:val="00407E06"/>
    <w:rsid w:val="00411ACA"/>
    <w:rsid w:val="004148E3"/>
    <w:rsid w:val="00414A1E"/>
    <w:rsid w:val="004173D3"/>
    <w:rsid w:val="0042340E"/>
    <w:rsid w:val="00427F8C"/>
    <w:rsid w:val="004308B8"/>
    <w:rsid w:val="00430A6B"/>
    <w:rsid w:val="004313BB"/>
    <w:rsid w:val="004321DF"/>
    <w:rsid w:val="00436884"/>
    <w:rsid w:val="00437334"/>
    <w:rsid w:val="00442D24"/>
    <w:rsid w:val="00443C97"/>
    <w:rsid w:val="00447F76"/>
    <w:rsid w:val="00450F16"/>
    <w:rsid w:val="0045279A"/>
    <w:rsid w:val="00452E1E"/>
    <w:rsid w:val="00453EF6"/>
    <w:rsid w:val="004542D1"/>
    <w:rsid w:val="00456C70"/>
    <w:rsid w:val="004571F6"/>
    <w:rsid w:val="00460372"/>
    <w:rsid w:val="004615EB"/>
    <w:rsid w:val="00462DC0"/>
    <w:rsid w:val="00463840"/>
    <w:rsid w:val="00465C13"/>
    <w:rsid w:val="00470C8E"/>
    <w:rsid w:val="004744B2"/>
    <w:rsid w:val="004763D5"/>
    <w:rsid w:val="0047703B"/>
    <w:rsid w:val="00481AB0"/>
    <w:rsid w:val="00481EC6"/>
    <w:rsid w:val="004828F0"/>
    <w:rsid w:val="004908A7"/>
    <w:rsid w:val="00490C40"/>
    <w:rsid w:val="0049153A"/>
    <w:rsid w:val="004919C7"/>
    <w:rsid w:val="00493F35"/>
    <w:rsid w:val="00494160"/>
    <w:rsid w:val="00494854"/>
    <w:rsid w:val="00495302"/>
    <w:rsid w:val="00495C13"/>
    <w:rsid w:val="00496782"/>
    <w:rsid w:val="004A2C76"/>
    <w:rsid w:val="004A6BCB"/>
    <w:rsid w:val="004A6E52"/>
    <w:rsid w:val="004B0019"/>
    <w:rsid w:val="004B4127"/>
    <w:rsid w:val="004B483F"/>
    <w:rsid w:val="004B540F"/>
    <w:rsid w:val="004B6DDA"/>
    <w:rsid w:val="004C0B7B"/>
    <w:rsid w:val="004C29DC"/>
    <w:rsid w:val="004C3CF4"/>
    <w:rsid w:val="004C72DC"/>
    <w:rsid w:val="004C77CC"/>
    <w:rsid w:val="004D0E52"/>
    <w:rsid w:val="004D319F"/>
    <w:rsid w:val="004D460A"/>
    <w:rsid w:val="004D4B0C"/>
    <w:rsid w:val="004D708D"/>
    <w:rsid w:val="004E1B7B"/>
    <w:rsid w:val="004E2FDB"/>
    <w:rsid w:val="004E4367"/>
    <w:rsid w:val="004E577E"/>
    <w:rsid w:val="004E5F11"/>
    <w:rsid w:val="004F6E85"/>
    <w:rsid w:val="00503F41"/>
    <w:rsid w:val="00506663"/>
    <w:rsid w:val="00507B98"/>
    <w:rsid w:val="0051370A"/>
    <w:rsid w:val="00513CFD"/>
    <w:rsid w:val="005145C9"/>
    <w:rsid w:val="00516D86"/>
    <w:rsid w:val="005174CF"/>
    <w:rsid w:val="00517960"/>
    <w:rsid w:val="00521F5E"/>
    <w:rsid w:val="00522101"/>
    <w:rsid w:val="0052395B"/>
    <w:rsid w:val="00523B9B"/>
    <w:rsid w:val="00525BA2"/>
    <w:rsid w:val="00530DDE"/>
    <w:rsid w:val="00534472"/>
    <w:rsid w:val="005369AE"/>
    <w:rsid w:val="00541FCC"/>
    <w:rsid w:val="00544ABB"/>
    <w:rsid w:val="00547DE7"/>
    <w:rsid w:val="00550C22"/>
    <w:rsid w:val="00555F48"/>
    <w:rsid w:val="00556D83"/>
    <w:rsid w:val="00563963"/>
    <w:rsid w:val="00567D6D"/>
    <w:rsid w:val="0057270F"/>
    <w:rsid w:val="00573DFD"/>
    <w:rsid w:val="00574A37"/>
    <w:rsid w:val="005750BC"/>
    <w:rsid w:val="00580B8B"/>
    <w:rsid w:val="005825FA"/>
    <w:rsid w:val="00583A8F"/>
    <w:rsid w:val="0058464B"/>
    <w:rsid w:val="00587F0A"/>
    <w:rsid w:val="00595B89"/>
    <w:rsid w:val="00596DDF"/>
    <w:rsid w:val="00597BBC"/>
    <w:rsid w:val="005A0425"/>
    <w:rsid w:val="005A1B5E"/>
    <w:rsid w:val="005A5356"/>
    <w:rsid w:val="005A5467"/>
    <w:rsid w:val="005A54C9"/>
    <w:rsid w:val="005A69DA"/>
    <w:rsid w:val="005B0803"/>
    <w:rsid w:val="005B22FA"/>
    <w:rsid w:val="005B40E1"/>
    <w:rsid w:val="005B57C6"/>
    <w:rsid w:val="005B7069"/>
    <w:rsid w:val="005B7CB2"/>
    <w:rsid w:val="005C283E"/>
    <w:rsid w:val="005C4691"/>
    <w:rsid w:val="005C53D0"/>
    <w:rsid w:val="005D2DC9"/>
    <w:rsid w:val="005D37D1"/>
    <w:rsid w:val="005D5423"/>
    <w:rsid w:val="005D7750"/>
    <w:rsid w:val="005D7CEB"/>
    <w:rsid w:val="005E641B"/>
    <w:rsid w:val="005F1214"/>
    <w:rsid w:val="005F1D1B"/>
    <w:rsid w:val="005F26AC"/>
    <w:rsid w:val="005F2775"/>
    <w:rsid w:val="00600E2F"/>
    <w:rsid w:val="006045F8"/>
    <w:rsid w:val="00611539"/>
    <w:rsid w:val="006131EB"/>
    <w:rsid w:val="00613498"/>
    <w:rsid w:val="0061514F"/>
    <w:rsid w:val="00617D39"/>
    <w:rsid w:val="00620E67"/>
    <w:rsid w:val="006227B2"/>
    <w:rsid w:val="00623278"/>
    <w:rsid w:val="00624AF1"/>
    <w:rsid w:val="00624E92"/>
    <w:rsid w:val="00630701"/>
    <w:rsid w:val="00630ECF"/>
    <w:rsid w:val="0063502F"/>
    <w:rsid w:val="0063554F"/>
    <w:rsid w:val="0063785A"/>
    <w:rsid w:val="00637BA1"/>
    <w:rsid w:val="006425E1"/>
    <w:rsid w:val="00643D84"/>
    <w:rsid w:val="006456CE"/>
    <w:rsid w:val="0065208C"/>
    <w:rsid w:val="00652C55"/>
    <w:rsid w:val="00654E47"/>
    <w:rsid w:val="0065519D"/>
    <w:rsid w:val="00655AC1"/>
    <w:rsid w:val="00660CBA"/>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39E4"/>
    <w:rsid w:val="006A668D"/>
    <w:rsid w:val="006A7CF9"/>
    <w:rsid w:val="006B15C5"/>
    <w:rsid w:val="006B17C7"/>
    <w:rsid w:val="006B2212"/>
    <w:rsid w:val="006B3835"/>
    <w:rsid w:val="006B45A6"/>
    <w:rsid w:val="006B686B"/>
    <w:rsid w:val="006C0E12"/>
    <w:rsid w:val="006C5017"/>
    <w:rsid w:val="006C5373"/>
    <w:rsid w:val="006C66A4"/>
    <w:rsid w:val="006C7D94"/>
    <w:rsid w:val="006D05B8"/>
    <w:rsid w:val="006D0B23"/>
    <w:rsid w:val="006D2722"/>
    <w:rsid w:val="006D2F04"/>
    <w:rsid w:val="006D6CC1"/>
    <w:rsid w:val="006D7364"/>
    <w:rsid w:val="006E0D5C"/>
    <w:rsid w:val="006E3B2D"/>
    <w:rsid w:val="006E63E8"/>
    <w:rsid w:val="006F0806"/>
    <w:rsid w:val="006F103C"/>
    <w:rsid w:val="006F293C"/>
    <w:rsid w:val="006F4415"/>
    <w:rsid w:val="006F4560"/>
    <w:rsid w:val="006F65D0"/>
    <w:rsid w:val="007002ED"/>
    <w:rsid w:val="00704271"/>
    <w:rsid w:val="0070566E"/>
    <w:rsid w:val="007106B2"/>
    <w:rsid w:val="0071098C"/>
    <w:rsid w:val="00714F79"/>
    <w:rsid w:val="00715121"/>
    <w:rsid w:val="007155C9"/>
    <w:rsid w:val="00730B66"/>
    <w:rsid w:val="00732EF6"/>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1041"/>
    <w:rsid w:val="00764263"/>
    <w:rsid w:val="00764AE4"/>
    <w:rsid w:val="00767286"/>
    <w:rsid w:val="007707CE"/>
    <w:rsid w:val="00774746"/>
    <w:rsid w:val="0077585D"/>
    <w:rsid w:val="007802C8"/>
    <w:rsid w:val="00780CE4"/>
    <w:rsid w:val="00791E77"/>
    <w:rsid w:val="00795663"/>
    <w:rsid w:val="007957E6"/>
    <w:rsid w:val="007A2F3B"/>
    <w:rsid w:val="007A5AA7"/>
    <w:rsid w:val="007A79CB"/>
    <w:rsid w:val="007B1894"/>
    <w:rsid w:val="007B39D1"/>
    <w:rsid w:val="007B574F"/>
    <w:rsid w:val="007B6726"/>
    <w:rsid w:val="007B7A0D"/>
    <w:rsid w:val="007B7FFE"/>
    <w:rsid w:val="007C0241"/>
    <w:rsid w:val="007C148E"/>
    <w:rsid w:val="007C1C67"/>
    <w:rsid w:val="007C200C"/>
    <w:rsid w:val="007C2BBB"/>
    <w:rsid w:val="007C6D78"/>
    <w:rsid w:val="007C708C"/>
    <w:rsid w:val="007D0545"/>
    <w:rsid w:val="007D7180"/>
    <w:rsid w:val="007E0446"/>
    <w:rsid w:val="007E0E77"/>
    <w:rsid w:val="007E0FE7"/>
    <w:rsid w:val="007E19AC"/>
    <w:rsid w:val="007E2554"/>
    <w:rsid w:val="007E56E1"/>
    <w:rsid w:val="007F00B7"/>
    <w:rsid w:val="007F2164"/>
    <w:rsid w:val="007F3409"/>
    <w:rsid w:val="007F3630"/>
    <w:rsid w:val="008006D0"/>
    <w:rsid w:val="008021DB"/>
    <w:rsid w:val="00804545"/>
    <w:rsid w:val="008059E6"/>
    <w:rsid w:val="00806A74"/>
    <w:rsid w:val="00806AA4"/>
    <w:rsid w:val="0080776B"/>
    <w:rsid w:val="00810868"/>
    <w:rsid w:val="00813D3A"/>
    <w:rsid w:val="00815A99"/>
    <w:rsid w:val="00815EC9"/>
    <w:rsid w:val="00817510"/>
    <w:rsid w:val="00817BD1"/>
    <w:rsid w:val="00820334"/>
    <w:rsid w:val="00824946"/>
    <w:rsid w:val="00825272"/>
    <w:rsid w:val="00825F13"/>
    <w:rsid w:val="00825FAE"/>
    <w:rsid w:val="0082699D"/>
    <w:rsid w:val="00826AA0"/>
    <w:rsid w:val="00833FBD"/>
    <w:rsid w:val="00835263"/>
    <w:rsid w:val="0083530E"/>
    <w:rsid w:val="00837734"/>
    <w:rsid w:val="00837D1B"/>
    <w:rsid w:val="00840F44"/>
    <w:rsid w:val="00842211"/>
    <w:rsid w:val="008456DF"/>
    <w:rsid w:val="00846414"/>
    <w:rsid w:val="00846D0A"/>
    <w:rsid w:val="00850FAF"/>
    <w:rsid w:val="00852CDE"/>
    <w:rsid w:val="00853400"/>
    <w:rsid w:val="0085443B"/>
    <w:rsid w:val="00855994"/>
    <w:rsid w:val="0086136A"/>
    <w:rsid w:val="0086295B"/>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44AB"/>
    <w:rsid w:val="00896AEA"/>
    <w:rsid w:val="00897E11"/>
    <w:rsid w:val="008A1B87"/>
    <w:rsid w:val="008A269A"/>
    <w:rsid w:val="008A3BC9"/>
    <w:rsid w:val="008A4DAF"/>
    <w:rsid w:val="008A54C0"/>
    <w:rsid w:val="008A5CD6"/>
    <w:rsid w:val="008B1448"/>
    <w:rsid w:val="008B216E"/>
    <w:rsid w:val="008B4E4B"/>
    <w:rsid w:val="008B62E2"/>
    <w:rsid w:val="008B7506"/>
    <w:rsid w:val="008C0229"/>
    <w:rsid w:val="008C2687"/>
    <w:rsid w:val="008C354E"/>
    <w:rsid w:val="008C51D0"/>
    <w:rsid w:val="008C5FF3"/>
    <w:rsid w:val="008C620A"/>
    <w:rsid w:val="008D05CD"/>
    <w:rsid w:val="008D5157"/>
    <w:rsid w:val="008D5277"/>
    <w:rsid w:val="008D5C48"/>
    <w:rsid w:val="008E0061"/>
    <w:rsid w:val="008E21B2"/>
    <w:rsid w:val="008E5641"/>
    <w:rsid w:val="008E5916"/>
    <w:rsid w:val="008F23F0"/>
    <w:rsid w:val="008F3703"/>
    <w:rsid w:val="008F776F"/>
    <w:rsid w:val="00903AFC"/>
    <w:rsid w:val="00905784"/>
    <w:rsid w:val="00905AAF"/>
    <w:rsid w:val="00906A00"/>
    <w:rsid w:val="009121A7"/>
    <w:rsid w:val="00914E77"/>
    <w:rsid w:val="00915A44"/>
    <w:rsid w:val="00917C43"/>
    <w:rsid w:val="0092099D"/>
    <w:rsid w:val="0092153C"/>
    <w:rsid w:val="00921624"/>
    <w:rsid w:val="00922D74"/>
    <w:rsid w:val="009258DA"/>
    <w:rsid w:val="00931AEC"/>
    <w:rsid w:val="00935AD9"/>
    <w:rsid w:val="00937B32"/>
    <w:rsid w:val="00942868"/>
    <w:rsid w:val="00943FBA"/>
    <w:rsid w:val="00947F27"/>
    <w:rsid w:val="009549FF"/>
    <w:rsid w:val="00954A79"/>
    <w:rsid w:val="00955A44"/>
    <w:rsid w:val="00957C3D"/>
    <w:rsid w:val="00962E90"/>
    <w:rsid w:val="00963D07"/>
    <w:rsid w:val="009644B1"/>
    <w:rsid w:val="00965B2A"/>
    <w:rsid w:val="00966BAF"/>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B66B3"/>
    <w:rsid w:val="009C2D40"/>
    <w:rsid w:val="009C3599"/>
    <w:rsid w:val="009C37CE"/>
    <w:rsid w:val="009C3F15"/>
    <w:rsid w:val="009C4EDF"/>
    <w:rsid w:val="009C6B7F"/>
    <w:rsid w:val="009D327B"/>
    <w:rsid w:val="009D3B4D"/>
    <w:rsid w:val="009D4336"/>
    <w:rsid w:val="009D5F9C"/>
    <w:rsid w:val="009D6388"/>
    <w:rsid w:val="009D7312"/>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57F"/>
    <w:rsid w:val="00A26621"/>
    <w:rsid w:val="00A32A67"/>
    <w:rsid w:val="00A3305F"/>
    <w:rsid w:val="00A3496A"/>
    <w:rsid w:val="00A357D8"/>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66CFA"/>
    <w:rsid w:val="00A730D6"/>
    <w:rsid w:val="00A75A88"/>
    <w:rsid w:val="00A76469"/>
    <w:rsid w:val="00A8088A"/>
    <w:rsid w:val="00A8279E"/>
    <w:rsid w:val="00A82CBD"/>
    <w:rsid w:val="00A83E9B"/>
    <w:rsid w:val="00A86E0B"/>
    <w:rsid w:val="00A902C9"/>
    <w:rsid w:val="00A90688"/>
    <w:rsid w:val="00A93B0E"/>
    <w:rsid w:val="00A9440F"/>
    <w:rsid w:val="00A9548B"/>
    <w:rsid w:val="00A954E6"/>
    <w:rsid w:val="00A969A2"/>
    <w:rsid w:val="00A9705D"/>
    <w:rsid w:val="00AA2A7F"/>
    <w:rsid w:val="00AA34DC"/>
    <w:rsid w:val="00AA4F70"/>
    <w:rsid w:val="00AA6809"/>
    <w:rsid w:val="00AA689A"/>
    <w:rsid w:val="00AB1097"/>
    <w:rsid w:val="00AB2485"/>
    <w:rsid w:val="00AB26FA"/>
    <w:rsid w:val="00AB51CA"/>
    <w:rsid w:val="00AB5E30"/>
    <w:rsid w:val="00AC0558"/>
    <w:rsid w:val="00AC66A6"/>
    <w:rsid w:val="00AD17C8"/>
    <w:rsid w:val="00AD208A"/>
    <w:rsid w:val="00AD23B7"/>
    <w:rsid w:val="00AD3AB2"/>
    <w:rsid w:val="00AD6FD3"/>
    <w:rsid w:val="00AD6FD5"/>
    <w:rsid w:val="00AD7689"/>
    <w:rsid w:val="00AE1494"/>
    <w:rsid w:val="00AE1592"/>
    <w:rsid w:val="00AE213A"/>
    <w:rsid w:val="00AE29DA"/>
    <w:rsid w:val="00AE5E3F"/>
    <w:rsid w:val="00AE6794"/>
    <w:rsid w:val="00AF0E57"/>
    <w:rsid w:val="00AF498A"/>
    <w:rsid w:val="00B01C24"/>
    <w:rsid w:val="00B02523"/>
    <w:rsid w:val="00B05195"/>
    <w:rsid w:val="00B052CD"/>
    <w:rsid w:val="00B061FE"/>
    <w:rsid w:val="00B06363"/>
    <w:rsid w:val="00B13A35"/>
    <w:rsid w:val="00B15F6D"/>
    <w:rsid w:val="00B208AF"/>
    <w:rsid w:val="00B20FAB"/>
    <w:rsid w:val="00B22495"/>
    <w:rsid w:val="00B23ACA"/>
    <w:rsid w:val="00B2784D"/>
    <w:rsid w:val="00B300C5"/>
    <w:rsid w:val="00B30B70"/>
    <w:rsid w:val="00B33159"/>
    <w:rsid w:val="00B35B42"/>
    <w:rsid w:val="00B36061"/>
    <w:rsid w:val="00B377B9"/>
    <w:rsid w:val="00B37EC8"/>
    <w:rsid w:val="00B47CFD"/>
    <w:rsid w:val="00B50452"/>
    <w:rsid w:val="00B531FC"/>
    <w:rsid w:val="00B56A2E"/>
    <w:rsid w:val="00B573B4"/>
    <w:rsid w:val="00B63BBE"/>
    <w:rsid w:val="00B64045"/>
    <w:rsid w:val="00B655B4"/>
    <w:rsid w:val="00B6708A"/>
    <w:rsid w:val="00B71C01"/>
    <w:rsid w:val="00B71E0D"/>
    <w:rsid w:val="00B72659"/>
    <w:rsid w:val="00B7362E"/>
    <w:rsid w:val="00B74E90"/>
    <w:rsid w:val="00B75198"/>
    <w:rsid w:val="00B81441"/>
    <w:rsid w:val="00B84237"/>
    <w:rsid w:val="00B844C4"/>
    <w:rsid w:val="00B8503A"/>
    <w:rsid w:val="00B86FE2"/>
    <w:rsid w:val="00B8741F"/>
    <w:rsid w:val="00B8765B"/>
    <w:rsid w:val="00B90987"/>
    <w:rsid w:val="00B974BA"/>
    <w:rsid w:val="00B97B29"/>
    <w:rsid w:val="00BA0ADC"/>
    <w:rsid w:val="00BA3B94"/>
    <w:rsid w:val="00BA49EB"/>
    <w:rsid w:val="00BA5793"/>
    <w:rsid w:val="00BA68C8"/>
    <w:rsid w:val="00BB761B"/>
    <w:rsid w:val="00BB7658"/>
    <w:rsid w:val="00BC0B67"/>
    <w:rsid w:val="00BC26BB"/>
    <w:rsid w:val="00BC27DB"/>
    <w:rsid w:val="00BC4C95"/>
    <w:rsid w:val="00BC4FCB"/>
    <w:rsid w:val="00BD2D41"/>
    <w:rsid w:val="00BD6665"/>
    <w:rsid w:val="00BE34CC"/>
    <w:rsid w:val="00BE36A5"/>
    <w:rsid w:val="00BE405B"/>
    <w:rsid w:val="00BE68AB"/>
    <w:rsid w:val="00BF1846"/>
    <w:rsid w:val="00BF1AA6"/>
    <w:rsid w:val="00BF2936"/>
    <w:rsid w:val="00BF51D9"/>
    <w:rsid w:val="00C011A9"/>
    <w:rsid w:val="00C036F9"/>
    <w:rsid w:val="00C03AC8"/>
    <w:rsid w:val="00C05BCF"/>
    <w:rsid w:val="00C11FE4"/>
    <w:rsid w:val="00C13A99"/>
    <w:rsid w:val="00C200FB"/>
    <w:rsid w:val="00C20D89"/>
    <w:rsid w:val="00C20E4F"/>
    <w:rsid w:val="00C22C56"/>
    <w:rsid w:val="00C25267"/>
    <w:rsid w:val="00C25294"/>
    <w:rsid w:val="00C33DCE"/>
    <w:rsid w:val="00C35CD6"/>
    <w:rsid w:val="00C36001"/>
    <w:rsid w:val="00C40636"/>
    <w:rsid w:val="00C42AFB"/>
    <w:rsid w:val="00C46B0D"/>
    <w:rsid w:val="00C47EC1"/>
    <w:rsid w:val="00C50F1E"/>
    <w:rsid w:val="00C53B32"/>
    <w:rsid w:val="00C53EFB"/>
    <w:rsid w:val="00C54E95"/>
    <w:rsid w:val="00C55D71"/>
    <w:rsid w:val="00C601BF"/>
    <w:rsid w:val="00C60374"/>
    <w:rsid w:val="00C62215"/>
    <w:rsid w:val="00C65AB1"/>
    <w:rsid w:val="00C75327"/>
    <w:rsid w:val="00C756E3"/>
    <w:rsid w:val="00C76F52"/>
    <w:rsid w:val="00C87BBA"/>
    <w:rsid w:val="00C95B22"/>
    <w:rsid w:val="00C961D0"/>
    <w:rsid w:val="00CA0E06"/>
    <w:rsid w:val="00CA1066"/>
    <w:rsid w:val="00CA5D27"/>
    <w:rsid w:val="00CB0965"/>
    <w:rsid w:val="00CB1C7A"/>
    <w:rsid w:val="00CB3A17"/>
    <w:rsid w:val="00CB5463"/>
    <w:rsid w:val="00CB630F"/>
    <w:rsid w:val="00CB6F24"/>
    <w:rsid w:val="00CB7A6F"/>
    <w:rsid w:val="00CC0F9A"/>
    <w:rsid w:val="00CC1EC9"/>
    <w:rsid w:val="00CC3DA6"/>
    <w:rsid w:val="00CC5CE5"/>
    <w:rsid w:val="00CC6BE3"/>
    <w:rsid w:val="00CC6FBE"/>
    <w:rsid w:val="00CC7D93"/>
    <w:rsid w:val="00CD3501"/>
    <w:rsid w:val="00CE19A1"/>
    <w:rsid w:val="00CE5992"/>
    <w:rsid w:val="00CF1369"/>
    <w:rsid w:val="00CF5A62"/>
    <w:rsid w:val="00CF608F"/>
    <w:rsid w:val="00D01C59"/>
    <w:rsid w:val="00D02996"/>
    <w:rsid w:val="00D10E60"/>
    <w:rsid w:val="00D115EB"/>
    <w:rsid w:val="00D13B0F"/>
    <w:rsid w:val="00D14C50"/>
    <w:rsid w:val="00D170AD"/>
    <w:rsid w:val="00D17EF4"/>
    <w:rsid w:val="00D22751"/>
    <w:rsid w:val="00D23BDF"/>
    <w:rsid w:val="00D24916"/>
    <w:rsid w:val="00D24AF0"/>
    <w:rsid w:val="00D332CF"/>
    <w:rsid w:val="00D4259F"/>
    <w:rsid w:val="00D44785"/>
    <w:rsid w:val="00D51148"/>
    <w:rsid w:val="00D51335"/>
    <w:rsid w:val="00D51652"/>
    <w:rsid w:val="00D52124"/>
    <w:rsid w:val="00D545B9"/>
    <w:rsid w:val="00D602F3"/>
    <w:rsid w:val="00D62C63"/>
    <w:rsid w:val="00D634C7"/>
    <w:rsid w:val="00D6422B"/>
    <w:rsid w:val="00D64DD8"/>
    <w:rsid w:val="00D71143"/>
    <w:rsid w:val="00D73823"/>
    <w:rsid w:val="00D77DDB"/>
    <w:rsid w:val="00D83B49"/>
    <w:rsid w:val="00D84737"/>
    <w:rsid w:val="00D8597C"/>
    <w:rsid w:val="00D8648A"/>
    <w:rsid w:val="00D86B3F"/>
    <w:rsid w:val="00D9047E"/>
    <w:rsid w:val="00D92433"/>
    <w:rsid w:val="00D9338B"/>
    <w:rsid w:val="00D93A34"/>
    <w:rsid w:val="00D94B6D"/>
    <w:rsid w:val="00D95F95"/>
    <w:rsid w:val="00D977B8"/>
    <w:rsid w:val="00D9791F"/>
    <w:rsid w:val="00D97A5B"/>
    <w:rsid w:val="00DA083B"/>
    <w:rsid w:val="00DA0F53"/>
    <w:rsid w:val="00DA1BFD"/>
    <w:rsid w:val="00DA1C0C"/>
    <w:rsid w:val="00DA2BAA"/>
    <w:rsid w:val="00DA41A1"/>
    <w:rsid w:val="00DB2C71"/>
    <w:rsid w:val="00DB2CC6"/>
    <w:rsid w:val="00DB348E"/>
    <w:rsid w:val="00DC1BDB"/>
    <w:rsid w:val="00DC2D8F"/>
    <w:rsid w:val="00DC377C"/>
    <w:rsid w:val="00DC3BD0"/>
    <w:rsid w:val="00DC40DE"/>
    <w:rsid w:val="00DC5328"/>
    <w:rsid w:val="00DD12C8"/>
    <w:rsid w:val="00DD1799"/>
    <w:rsid w:val="00DD492F"/>
    <w:rsid w:val="00DD63F8"/>
    <w:rsid w:val="00DD7EE8"/>
    <w:rsid w:val="00DE3055"/>
    <w:rsid w:val="00DE3873"/>
    <w:rsid w:val="00DE434C"/>
    <w:rsid w:val="00DE780D"/>
    <w:rsid w:val="00DF3F94"/>
    <w:rsid w:val="00E00422"/>
    <w:rsid w:val="00E0646E"/>
    <w:rsid w:val="00E06ABD"/>
    <w:rsid w:val="00E06D3D"/>
    <w:rsid w:val="00E100E6"/>
    <w:rsid w:val="00E12990"/>
    <w:rsid w:val="00E1436A"/>
    <w:rsid w:val="00E1504D"/>
    <w:rsid w:val="00E15301"/>
    <w:rsid w:val="00E16188"/>
    <w:rsid w:val="00E16C5F"/>
    <w:rsid w:val="00E21DDD"/>
    <w:rsid w:val="00E22045"/>
    <w:rsid w:val="00E226B6"/>
    <w:rsid w:val="00E231E9"/>
    <w:rsid w:val="00E23BE0"/>
    <w:rsid w:val="00E30448"/>
    <w:rsid w:val="00E33BEC"/>
    <w:rsid w:val="00E366B8"/>
    <w:rsid w:val="00E37630"/>
    <w:rsid w:val="00E40E37"/>
    <w:rsid w:val="00E43CF0"/>
    <w:rsid w:val="00E46F56"/>
    <w:rsid w:val="00E50BDE"/>
    <w:rsid w:val="00E510AD"/>
    <w:rsid w:val="00E559CD"/>
    <w:rsid w:val="00E666D9"/>
    <w:rsid w:val="00E67C8F"/>
    <w:rsid w:val="00E70867"/>
    <w:rsid w:val="00E711AA"/>
    <w:rsid w:val="00E73371"/>
    <w:rsid w:val="00E74009"/>
    <w:rsid w:val="00E76EC6"/>
    <w:rsid w:val="00E8214E"/>
    <w:rsid w:val="00E83235"/>
    <w:rsid w:val="00E8792C"/>
    <w:rsid w:val="00E90728"/>
    <w:rsid w:val="00E90B8D"/>
    <w:rsid w:val="00E91C5E"/>
    <w:rsid w:val="00E93A93"/>
    <w:rsid w:val="00E945F8"/>
    <w:rsid w:val="00E95351"/>
    <w:rsid w:val="00EA0408"/>
    <w:rsid w:val="00EA09E5"/>
    <w:rsid w:val="00EA22E9"/>
    <w:rsid w:val="00EA3006"/>
    <w:rsid w:val="00EA31AF"/>
    <w:rsid w:val="00EA4487"/>
    <w:rsid w:val="00EA4C8E"/>
    <w:rsid w:val="00EA6C89"/>
    <w:rsid w:val="00EB7963"/>
    <w:rsid w:val="00EC1979"/>
    <w:rsid w:val="00EC2BED"/>
    <w:rsid w:val="00EC4572"/>
    <w:rsid w:val="00EC686A"/>
    <w:rsid w:val="00ED130F"/>
    <w:rsid w:val="00ED2A3A"/>
    <w:rsid w:val="00ED4538"/>
    <w:rsid w:val="00ED469A"/>
    <w:rsid w:val="00ED6B7E"/>
    <w:rsid w:val="00EE09F5"/>
    <w:rsid w:val="00EE6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7C0E"/>
    <w:rsid w:val="00F21E09"/>
    <w:rsid w:val="00F23D0E"/>
    <w:rsid w:val="00F25DD9"/>
    <w:rsid w:val="00F2606F"/>
    <w:rsid w:val="00F32835"/>
    <w:rsid w:val="00F3690F"/>
    <w:rsid w:val="00F41BD5"/>
    <w:rsid w:val="00F4493A"/>
    <w:rsid w:val="00F44D50"/>
    <w:rsid w:val="00F501C2"/>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91CB0"/>
    <w:rsid w:val="00F92534"/>
    <w:rsid w:val="00F95D0C"/>
    <w:rsid w:val="00FA0471"/>
    <w:rsid w:val="00FA0925"/>
    <w:rsid w:val="00FA7DE2"/>
    <w:rsid w:val="00FB0250"/>
    <w:rsid w:val="00FB3844"/>
    <w:rsid w:val="00FC2ABB"/>
    <w:rsid w:val="00FD09E9"/>
    <w:rsid w:val="00FD1D69"/>
    <w:rsid w:val="00FD29C8"/>
    <w:rsid w:val="00FD48BA"/>
    <w:rsid w:val="00FD4C65"/>
    <w:rsid w:val="00FD579E"/>
    <w:rsid w:val="00FD5F93"/>
    <w:rsid w:val="00FD64D2"/>
    <w:rsid w:val="00FD700F"/>
    <w:rsid w:val="00FD7287"/>
    <w:rsid w:val="00FE0480"/>
    <w:rsid w:val="00FE2F2C"/>
    <w:rsid w:val="00FE3B06"/>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B6064-3563-4F3B-9F79-26CD6B3D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444</TotalTime>
  <Pages>3</Pages>
  <Words>1002</Words>
  <Characters>5716</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6705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LGE-Siyoung</cp:lastModifiedBy>
  <cp:revision>29</cp:revision>
  <cp:lastPrinted>2014-08-09T03:01:00Z</cp:lastPrinted>
  <dcterms:created xsi:type="dcterms:W3CDTF">2023-05-09T00:42:00Z</dcterms:created>
  <dcterms:modified xsi:type="dcterms:W3CDTF">2023-05-11T11:29:00Z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